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2C" w:rsidRPr="0076624A" w:rsidRDefault="0071452C" w:rsidP="0071452C">
      <w:pPr>
        <w:autoSpaceDE w:val="0"/>
        <w:autoSpaceDN w:val="0"/>
        <w:spacing w:line="360" w:lineRule="auto"/>
        <w:jc w:val="center"/>
        <w:rPr>
          <w:b/>
          <w:color w:val="0000FF"/>
          <w:sz w:val="50"/>
          <w:szCs w:val="40"/>
        </w:rPr>
      </w:pPr>
      <w:r w:rsidRPr="0076624A">
        <w:rPr>
          <w:b/>
          <w:color w:val="0000FF"/>
          <w:sz w:val="50"/>
          <w:szCs w:val="40"/>
        </w:rPr>
        <w:t>STUDY ON INCIDENCE OF PPR IN BOALKHALI, CHITTAGONG.</w:t>
      </w:r>
    </w:p>
    <w:p w:rsidR="0071452C" w:rsidRDefault="0071452C" w:rsidP="0071452C">
      <w:pPr>
        <w:pStyle w:val="BodyText3"/>
        <w:spacing w:line="360" w:lineRule="auto"/>
        <w:ind w:right="29"/>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9264" behindDoc="0" locked="0" layoutInCell="1" allowOverlap="1">
            <wp:simplePos x="0" y="0"/>
            <wp:positionH relativeFrom="column">
              <wp:posOffset>1574757</wp:posOffset>
            </wp:positionH>
            <wp:positionV relativeFrom="paragraph">
              <wp:posOffset>57829</wp:posOffset>
            </wp:positionV>
            <wp:extent cx="2046232" cy="1986455"/>
            <wp:effectExtent l="19050" t="0" r="0" b="0"/>
            <wp:wrapNone/>
            <wp:docPr id="3" name="Picture 3"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terinary Logo"/>
                    <pic:cNvPicPr>
                      <a:picLocks noChangeAspect="1" noChangeArrowheads="1"/>
                    </pic:cNvPicPr>
                  </pic:nvPicPr>
                  <pic:blipFill>
                    <a:blip r:embed="rId7"/>
                    <a:srcRect/>
                    <a:stretch>
                      <a:fillRect/>
                    </a:stretch>
                  </pic:blipFill>
                  <pic:spPr bwMode="auto">
                    <a:xfrm>
                      <a:off x="0" y="0"/>
                      <a:ext cx="2046232" cy="1986455"/>
                    </a:xfrm>
                    <a:prstGeom prst="rect">
                      <a:avLst/>
                    </a:prstGeom>
                    <a:noFill/>
                  </pic:spPr>
                </pic:pic>
              </a:graphicData>
            </a:graphic>
          </wp:anchor>
        </w:drawing>
      </w:r>
    </w:p>
    <w:p w:rsidR="0071452C" w:rsidRDefault="0071452C" w:rsidP="0071452C">
      <w:pPr>
        <w:pStyle w:val="BodyTextIndent"/>
        <w:ind w:left="0"/>
        <w:jc w:val="center"/>
        <w:rPr>
          <w:b/>
          <w:bCs/>
          <w:sz w:val="24"/>
        </w:rPr>
      </w:pPr>
    </w:p>
    <w:p w:rsidR="0071452C" w:rsidRDefault="0071452C" w:rsidP="0071452C">
      <w:pPr>
        <w:pStyle w:val="BodyTextIndent"/>
        <w:ind w:left="0"/>
        <w:jc w:val="center"/>
        <w:rPr>
          <w:b/>
          <w:bCs/>
          <w:sz w:val="24"/>
        </w:rPr>
      </w:pPr>
    </w:p>
    <w:p w:rsidR="0071452C" w:rsidRDefault="0071452C" w:rsidP="0071452C">
      <w:pPr>
        <w:pStyle w:val="BodyTextIndent"/>
        <w:ind w:left="0"/>
        <w:jc w:val="center"/>
        <w:rPr>
          <w:b/>
          <w:bCs/>
          <w:sz w:val="24"/>
        </w:rPr>
      </w:pPr>
    </w:p>
    <w:p w:rsidR="0071452C" w:rsidRDefault="0071452C" w:rsidP="0071452C">
      <w:pPr>
        <w:pStyle w:val="BodyTextIndent"/>
        <w:ind w:left="0"/>
        <w:jc w:val="center"/>
        <w:rPr>
          <w:b/>
          <w:sz w:val="24"/>
        </w:rPr>
      </w:pPr>
    </w:p>
    <w:p w:rsidR="0071452C" w:rsidRDefault="0071452C" w:rsidP="0071452C">
      <w:pPr>
        <w:jc w:val="center"/>
      </w:pPr>
    </w:p>
    <w:p w:rsidR="0071452C" w:rsidRDefault="0071452C" w:rsidP="0071452C">
      <w:pPr>
        <w:autoSpaceDE w:val="0"/>
        <w:autoSpaceDN w:val="0"/>
        <w:jc w:val="center"/>
        <w:rPr>
          <w:b/>
        </w:rPr>
      </w:pPr>
      <w:r>
        <w:rPr>
          <w:b/>
        </w:rPr>
        <w:t>a</w:t>
      </w:r>
    </w:p>
    <w:p w:rsidR="0071452C" w:rsidRDefault="0071452C" w:rsidP="0071452C">
      <w:pPr>
        <w:autoSpaceDE w:val="0"/>
        <w:autoSpaceDN w:val="0"/>
        <w:jc w:val="center"/>
        <w:rPr>
          <w:b/>
        </w:rPr>
      </w:pPr>
    </w:p>
    <w:p w:rsidR="0071452C" w:rsidRDefault="0071452C" w:rsidP="0071452C">
      <w:pPr>
        <w:autoSpaceDE w:val="0"/>
        <w:autoSpaceDN w:val="0"/>
        <w:jc w:val="center"/>
        <w:rPr>
          <w:b/>
        </w:rPr>
      </w:pPr>
    </w:p>
    <w:p w:rsidR="0071452C" w:rsidRDefault="0071452C" w:rsidP="0071452C">
      <w:pPr>
        <w:autoSpaceDE w:val="0"/>
        <w:autoSpaceDN w:val="0"/>
        <w:jc w:val="center"/>
        <w:rPr>
          <w:b/>
        </w:rPr>
      </w:pPr>
    </w:p>
    <w:p w:rsidR="0071452C" w:rsidRDefault="0071452C" w:rsidP="0071452C">
      <w:pPr>
        <w:autoSpaceDE w:val="0"/>
        <w:autoSpaceDN w:val="0"/>
        <w:jc w:val="center"/>
        <w:rPr>
          <w:b/>
        </w:rPr>
      </w:pPr>
    </w:p>
    <w:p w:rsidR="0071452C" w:rsidRDefault="0071452C" w:rsidP="0071452C">
      <w:pPr>
        <w:autoSpaceDE w:val="0"/>
        <w:autoSpaceDN w:val="0"/>
        <w:jc w:val="center"/>
        <w:rPr>
          <w:b/>
        </w:rPr>
      </w:pPr>
    </w:p>
    <w:p w:rsidR="0071452C" w:rsidRPr="0076624A" w:rsidRDefault="0071452C" w:rsidP="0071452C">
      <w:pPr>
        <w:autoSpaceDE w:val="0"/>
        <w:autoSpaceDN w:val="0"/>
        <w:spacing w:line="360" w:lineRule="auto"/>
        <w:jc w:val="center"/>
        <w:rPr>
          <w:b/>
          <w:color w:val="31849B" w:themeColor="accent5" w:themeShade="BF"/>
          <w:sz w:val="32"/>
        </w:rPr>
      </w:pPr>
      <w:r w:rsidRPr="0076624A">
        <w:rPr>
          <w:b/>
          <w:color w:val="31849B" w:themeColor="accent5" w:themeShade="BF"/>
          <w:sz w:val="32"/>
        </w:rPr>
        <w:t>A Clinical Report submitted by</w:t>
      </w:r>
    </w:p>
    <w:p w:rsidR="0071452C" w:rsidRPr="0076624A" w:rsidRDefault="0071452C" w:rsidP="0071452C">
      <w:pPr>
        <w:autoSpaceDE w:val="0"/>
        <w:autoSpaceDN w:val="0"/>
        <w:spacing w:line="360" w:lineRule="auto"/>
        <w:jc w:val="center"/>
        <w:rPr>
          <w:b/>
          <w:color w:val="31849B" w:themeColor="accent5" w:themeShade="BF"/>
          <w:sz w:val="32"/>
        </w:rPr>
      </w:pPr>
      <w:r w:rsidRPr="0076624A">
        <w:rPr>
          <w:b/>
          <w:color w:val="31849B" w:themeColor="accent5" w:themeShade="BF"/>
          <w:sz w:val="32"/>
        </w:rPr>
        <w:t>Examination Roll: 07/02</w:t>
      </w:r>
    </w:p>
    <w:p w:rsidR="0071452C" w:rsidRPr="0076624A" w:rsidRDefault="0071452C" w:rsidP="0071452C">
      <w:pPr>
        <w:autoSpaceDE w:val="0"/>
        <w:autoSpaceDN w:val="0"/>
        <w:spacing w:line="360" w:lineRule="auto"/>
        <w:jc w:val="center"/>
        <w:rPr>
          <w:b/>
          <w:color w:val="31849B" w:themeColor="accent5" w:themeShade="BF"/>
          <w:sz w:val="32"/>
        </w:rPr>
      </w:pPr>
      <w:r w:rsidRPr="0076624A">
        <w:rPr>
          <w:b/>
          <w:color w:val="31849B" w:themeColor="accent5" w:themeShade="BF"/>
          <w:sz w:val="32"/>
        </w:rPr>
        <w:t>Reg. No: 286</w:t>
      </w:r>
    </w:p>
    <w:p w:rsidR="0071452C" w:rsidRPr="0076624A" w:rsidRDefault="0071452C" w:rsidP="0071452C">
      <w:pPr>
        <w:autoSpaceDE w:val="0"/>
        <w:autoSpaceDN w:val="0"/>
        <w:spacing w:line="360" w:lineRule="auto"/>
        <w:jc w:val="center"/>
        <w:rPr>
          <w:b/>
          <w:color w:val="31849B" w:themeColor="accent5" w:themeShade="BF"/>
          <w:sz w:val="32"/>
        </w:rPr>
      </w:pPr>
      <w:r w:rsidRPr="0076624A">
        <w:rPr>
          <w:b/>
          <w:color w:val="31849B" w:themeColor="accent5" w:themeShade="BF"/>
          <w:sz w:val="32"/>
        </w:rPr>
        <w:t>Internship ID: A-01</w:t>
      </w:r>
    </w:p>
    <w:p w:rsidR="0071452C" w:rsidRPr="0076624A" w:rsidRDefault="0071452C" w:rsidP="0071452C">
      <w:pPr>
        <w:autoSpaceDE w:val="0"/>
        <w:autoSpaceDN w:val="0"/>
        <w:spacing w:line="360" w:lineRule="auto"/>
        <w:jc w:val="center"/>
        <w:rPr>
          <w:b/>
          <w:color w:val="31849B" w:themeColor="accent5" w:themeShade="BF"/>
          <w:sz w:val="32"/>
        </w:rPr>
      </w:pPr>
      <w:r w:rsidRPr="0076624A">
        <w:rPr>
          <w:b/>
          <w:color w:val="31849B" w:themeColor="accent5" w:themeShade="BF"/>
          <w:sz w:val="32"/>
        </w:rPr>
        <w:t>Session: 2006-2007</w:t>
      </w:r>
    </w:p>
    <w:p w:rsidR="0071452C" w:rsidRDefault="0071452C" w:rsidP="0071452C">
      <w:pPr>
        <w:autoSpaceDE w:val="0"/>
        <w:autoSpaceDN w:val="0"/>
        <w:spacing w:line="360" w:lineRule="auto"/>
        <w:jc w:val="center"/>
        <w:rPr>
          <w:b/>
        </w:rPr>
      </w:pPr>
    </w:p>
    <w:p w:rsidR="0071452C" w:rsidRPr="0076624A" w:rsidRDefault="0071452C" w:rsidP="0071452C">
      <w:pPr>
        <w:autoSpaceDE w:val="0"/>
        <w:autoSpaceDN w:val="0"/>
        <w:spacing w:line="360" w:lineRule="auto"/>
        <w:jc w:val="center"/>
        <w:rPr>
          <w:b/>
          <w:color w:val="7030A0"/>
          <w:sz w:val="30"/>
        </w:rPr>
      </w:pPr>
      <w:r w:rsidRPr="0076624A">
        <w:rPr>
          <w:b/>
          <w:color w:val="7030A0"/>
          <w:sz w:val="30"/>
        </w:rPr>
        <w:t>This report is submitted for partial fulfillment of the Degree of</w:t>
      </w:r>
    </w:p>
    <w:p w:rsidR="0071452C" w:rsidRPr="0076624A" w:rsidRDefault="0071452C" w:rsidP="0071452C">
      <w:pPr>
        <w:autoSpaceDE w:val="0"/>
        <w:autoSpaceDN w:val="0"/>
        <w:spacing w:line="360" w:lineRule="auto"/>
        <w:jc w:val="center"/>
        <w:rPr>
          <w:b/>
          <w:color w:val="7030A0"/>
          <w:sz w:val="30"/>
        </w:rPr>
      </w:pPr>
      <w:r w:rsidRPr="0076624A">
        <w:rPr>
          <w:b/>
          <w:color w:val="7030A0"/>
          <w:sz w:val="30"/>
        </w:rPr>
        <w:t>Doctor of Veterinary Medicine (DVM)</w:t>
      </w:r>
    </w:p>
    <w:p w:rsidR="0071452C" w:rsidRPr="0076624A" w:rsidRDefault="0071452C" w:rsidP="0071452C">
      <w:pPr>
        <w:autoSpaceDE w:val="0"/>
        <w:autoSpaceDN w:val="0"/>
        <w:spacing w:line="360" w:lineRule="auto"/>
        <w:jc w:val="center"/>
        <w:rPr>
          <w:b/>
          <w:color w:val="7030A0"/>
          <w:sz w:val="26"/>
        </w:rPr>
      </w:pPr>
    </w:p>
    <w:p w:rsidR="0071452C" w:rsidRDefault="0071452C" w:rsidP="0071452C">
      <w:pPr>
        <w:tabs>
          <w:tab w:val="left" w:pos="2445"/>
        </w:tabs>
        <w:autoSpaceDE w:val="0"/>
        <w:autoSpaceDN w:val="0"/>
        <w:spacing w:line="360" w:lineRule="auto"/>
        <w:rPr>
          <w:b/>
          <w:color w:val="E36C0A"/>
        </w:rPr>
      </w:pPr>
    </w:p>
    <w:p w:rsidR="0071452C" w:rsidRPr="0076624A" w:rsidRDefault="0071452C" w:rsidP="0071452C">
      <w:pPr>
        <w:tabs>
          <w:tab w:val="left" w:pos="2445"/>
        </w:tabs>
        <w:autoSpaceDE w:val="0"/>
        <w:autoSpaceDN w:val="0"/>
        <w:spacing w:line="360" w:lineRule="auto"/>
        <w:jc w:val="center"/>
        <w:rPr>
          <w:b/>
          <w:color w:val="1F497D" w:themeColor="text2"/>
        </w:rPr>
      </w:pPr>
      <w:r w:rsidRPr="0076624A">
        <w:rPr>
          <w:b/>
          <w:color w:val="1F497D" w:themeColor="text2"/>
          <w:sz w:val="36"/>
          <w:szCs w:val="36"/>
        </w:rPr>
        <w:t>Chittagong Veterinary &amp; Animal Sciences University</w:t>
      </w:r>
    </w:p>
    <w:p w:rsidR="0071452C" w:rsidRPr="0076624A" w:rsidRDefault="0071452C" w:rsidP="0071452C">
      <w:pPr>
        <w:autoSpaceDE w:val="0"/>
        <w:autoSpaceDN w:val="0"/>
        <w:spacing w:line="360" w:lineRule="auto"/>
        <w:jc w:val="center"/>
        <w:rPr>
          <w:b/>
          <w:color w:val="1F497D" w:themeColor="text2"/>
          <w:sz w:val="36"/>
          <w:szCs w:val="36"/>
        </w:rPr>
      </w:pPr>
      <w:r w:rsidRPr="0076624A">
        <w:rPr>
          <w:b/>
          <w:color w:val="1F497D" w:themeColor="text2"/>
          <w:sz w:val="36"/>
          <w:szCs w:val="36"/>
        </w:rPr>
        <w:t>Khulshi, Chittagong-4202, Bangladesh.</w:t>
      </w:r>
    </w:p>
    <w:p w:rsidR="0071452C" w:rsidRDefault="0071452C" w:rsidP="0071452C">
      <w:pPr>
        <w:autoSpaceDE w:val="0"/>
        <w:autoSpaceDN w:val="0"/>
        <w:spacing w:line="360" w:lineRule="auto"/>
        <w:jc w:val="center"/>
        <w:rPr>
          <w:color w:val="1F497D"/>
          <w:sz w:val="40"/>
          <w:szCs w:val="40"/>
        </w:rPr>
      </w:pPr>
    </w:p>
    <w:p w:rsidR="0071452C" w:rsidRPr="0076624A" w:rsidRDefault="0071452C" w:rsidP="0071452C">
      <w:pPr>
        <w:autoSpaceDE w:val="0"/>
        <w:autoSpaceDN w:val="0"/>
        <w:spacing w:line="360" w:lineRule="auto"/>
        <w:jc w:val="center"/>
        <w:rPr>
          <w:b/>
          <w:color w:val="CC00CC"/>
          <w:sz w:val="40"/>
          <w:szCs w:val="40"/>
        </w:rPr>
      </w:pPr>
      <w:r w:rsidRPr="0076624A">
        <w:rPr>
          <w:b/>
          <w:color w:val="CC00CC"/>
          <w:sz w:val="40"/>
          <w:szCs w:val="40"/>
        </w:rPr>
        <w:t>June, 2013</w:t>
      </w:r>
    </w:p>
    <w:p w:rsidR="0071452C" w:rsidRDefault="0071452C">
      <w:pPr>
        <w:spacing w:after="200" w:line="276" w:lineRule="auto"/>
        <w:rPr>
          <w:b/>
          <w:color w:val="0000FF"/>
          <w:sz w:val="50"/>
          <w:szCs w:val="40"/>
        </w:rPr>
      </w:pPr>
      <w:r>
        <w:rPr>
          <w:b/>
          <w:color w:val="0000FF"/>
          <w:sz w:val="50"/>
          <w:szCs w:val="40"/>
        </w:rPr>
        <w:br w:type="page"/>
      </w:r>
    </w:p>
    <w:p w:rsidR="0071452C" w:rsidRPr="0076624A" w:rsidRDefault="0071452C" w:rsidP="0071452C">
      <w:pPr>
        <w:autoSpaceDE w:val="0"/>
        <w:autoSpaceDN w:val="0"/>
        <w:spacing w:line="360" w:lineRule="auto"/>
        <w:jc w:val="center"/>
        <w:rPr>
          <w:b/>
          <w:color w:val="0000FF"/>
          <w:sz w:val="50"/>
          <w:szCs w:val="40"/>
        </w:rPr>
      </w:pPr>
      <w:r>
        <w:rPr>
          <w:b/>
          <w:noProof/>
          <w:color w:val="0000FF"/>
          <w:sz w:val="50"/>
          <w:szCs w:val="40"/>
        </w:rPr>
        <w:lastRenderedPageBreak/>
        <w:drawing>
          <wp:anchor distT="0" distB="0" distL="114300" distR="114300" simplePos="0" relativeHeight="251660288" behindDoc="0" locked="0" layoutInCell="1" allowOverlap="1">
            <wp:simplePos x="0" y="0"/>
            <wp:positionH relativeFrom="column">
              <wp:posOffset>1685499</wp:posOffset>
            </wp:positionH>
            <wp:positionV relativeFrom="paragraph">
              <wp:posOffset>1219700</wp:posOffset>
            </wp:positionV>
            <wp:extent cx="1937982" cy="1878306"/>
            <wp:effectExtent l="19050" t="0" r="5118" b="0"/>
            <wp:wrapNone/>
            <wp:docPr id="2" name="Picture 3"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terinary Logo"/>
                    <pic:cNvPicPr>
                      <a:picLocks noChangeAspect="1" noChangeArrowheads="1"/>
                    </pic:cNvPicPr>
                  </pic:nvPicPr>
                  <pic:blipFill>
                    <a:blip r:embed="rId8" cstate="print"/>
                    <a:srcRect/>
                    <a:stretch>
                      <a:fillRect/>
                    </a:stretch>
                  </pic:blipFill>
                  <pic:spPr bwMode="auto">
                    <a:xfrm>
                      <a:off x="0" y="0"/>
                      <a:ext cx="1937757" cy="1878088"/>
                    </a:xfrm>
                    <a:prstGeom prst="rect">
                      <a:avLst/>
                    </a:prstGeom>
                    <a:noFill/>
                  </pic:spPr>
                </pic:pic>
              </a:graphicData>
            </a:graphic>
          </wp:anchor>
        </w:drawing>
      </w:r>
      <w:r w:rsidRPr="0076624A">
        <w:rPr>
          <w:b/>
          <w:color w:val="0000FF"/>
          <w:sz w:val="50"/>
          <w:szCs w:val="40"/>
        </w:rPr>
        <w:t>STUDY ON INCIDENCE OF PPR IN BOALKHALI, CHITTAGONG.</w:t>
      </w:r>
    </w:p>
    <w:p w:rsidR="0071452C" w:rsidRDefault="0071452C" w:rsidP="0071452C">
      <w:pPr>
        <w:pStyle w:val="BodyText3"/>
        <w:spacing w:line="360" w:lineRule="auto"/>
        <w:ind w:right="29"/>
        <w:rPr>
          <w:rFonts w:ascii="Times New Roman" w:hAnsi="Times New Roman" w:cs="Times New Roman"/>
          <w:sz w:val="24"/>
        </w:rPr>
      </w:pPr>
    </w:p>
    <w:p w:rsidR="0071452C" w:rsidRDefault="0071452C" w:rsidP="0071452C">
      <w:pPr>
        <w:pStyle w:val="BodyTextIndent"/>
        <w:ind w:left="0"/>
        <w:jc w:val="center"/>
        <w:rPr>
          <w:b/>
          <w:sz w:val="24"/>
        </w:rPr>
      </w:pPr>
    </w:p>
    <w:p w:rsidR="0071452C" w:rsidRDefault="0071452C" w:rsidP="0071452C">
      <w:pPr>
        <w:pStyle w:val="BodyTextIndent"/>
        <w:ind w:left="0"/>
        <w:jc w:val="center"/>
        <w:rPr>
          <w:b/>
          <w:sz w:val="24"/>
        </w:rPr>
      </w:pPr>
    </w:p>
    <w:p w:rsidR="0071452C" w:rsidRDefault="0071452C" w:rsidP="0071452C">
      <w:pPr>
        <w:pStyle w:val="BodyTextIndent"/>
        <w:ind w:left="0"/>
        <w:jc w:val="center"/>
        <w:rPr>
          <w:b/>
          <w:sz w:val="24"/>
        </w:rPr>
      </w:pPr>
    </w:p>
    <w:p w:rsidR="0071452C" w:rsidRDefault="0071452C" w:rsidP="0071452C">
      <w:pPr>
        <w:pStyle w:val="BodyTextIndent"/>
        <w:ind w:left="0"/>
        <w:jc w:val="center"/>
        <w:rPr>
          <w:b/>
          <w:sz w:val="24"/>
        </w:rPr>
      </w:pPr>
    </w:p>
    <w:p w:rsidR="0071452C" w:rsidRDefault="0071452C" w:rsidP="0071452C">
      <w:pPr>
        <w:pStyle w:val="BodyTextIndent"/>
        <w:ind w:left="0"/>
        <w:jc w:val="center"/>
        <w:rPr>
          <w:b/>
          <w:sz w:val="24"/>
        </w:rPr>
      </w:pPr>
    </w:p>
    <w:p w:rsidR="0071452C" w:rsidRDefault="0071452C" w:rsidP="0071452C">
      <w:pPr>
        <w:pStyle w:val="BodyTextIndent"/>
        <w:ind w:left="0"/>
        <w:jc w:val="center"/>
        <w:rPr>
          <w:b/>
          <w:sz w:val="24"/>
        </w:rPr>
      </w:pPr>
    </w:p>
    <w:p w:rsidR="0071452C" w:rsidRDefault="0071452C" w:rsidP="0071452C">
      <w:pPr>
        <w:pStyle w:val="BodyTextIndent"/>
        <w:ind w:left="0"/>
        <w:jc w:val="center"/>
        <w:rPr>
          <w:b/>
          <w:sz w:val="24"/>
        </w:rPr>
      </w:pPr>
    </w:p>
    <w:p w:rsidR="0071452C" w:rsidRDefault="0071452C" w:rsidP="0071452C">
      <w:pPr>
        <w:jc w:val="center"/>
      </w:pPr>
    </w:p>
    <w:p w:rsidR="0071452C" w:rsidRDefault="0071452C" w:rsidP="0071452C">
      <w:pPr>
        <w:jc w:val="center"/>
      </w:pPr>
    </w:p>
    <w:p w:rsidR="0071452C" w:rsidRDefault="0071452C" w:rsidP="0071452C">
      <w:pPr>
        <w:jc w:val="center"/>
      </w:pPr>
    </w:p>
    <w:p w:rsidR="0071452C" w:rsidRDefault="0071452C" w:rsidP="0071452C">
      <w:pPr>
        <w:jc w:val="center"/>
      </w:pPr>
    </w:p>
    <w:p w:rsidR="0071452C" w:rsidRDefault="0071452C" w:rsidP="0071452C">
      <w:pPr>
        <w:spacing w:line="360" w:lineRule="auto"/>
        <w:jc w:val="center"/>
        <w:rPr>
          <w:b/>
        </w:rPr>
      </w:pPr>
    </w:p>
    <w:p w:rsidR="0071452C" w:rsidRPr="0076624A" w:rsidRDefault="0071452C" w:rsidP="0071452C">
      <w:pPr>
        <w:spacing w:line="360" w:lineRule="auto"/>
        <w:jc w:val="center"/>
        <w:rPr>
          <w:b/>
          <w:bCs/>
          <w:color w:val="5F497A" w:themeColor="accent4" w:themeShade="BF"/>
          <w:sz w:val="32"/>
        </w:rPr>
      </w:pPr>
      <w:r w:rsidRPr="0076624A">
        <w:rPr>
          <w:b/>
          <w:bCs/>
          <w:color w:val="5F497A" w:themeColor="accent4" w:themeShade="BF"/>
          <w:sz w:val="32"/>
        </w:rPr>
        <w:t>A Clinical Report</w:t>
      </w:r>
    </w:p>
    <w:p w:rsidR="0071452C" w:rsidRPr="0076624A" w:rsidRDefault="0071452C" w:rsidP="0071452C">
      <w:pPr>
        <w:spacing w:line="360" w:lineRule="auto"/>
        <w:jc w:val="center"/>
        <w:rPr>
          <w:color w:val="5F497A" w:themeColor="accent4" w:themeShade="BF"/>
          <w:sz w:val="32"/>
        </w:rPr>
      </w:pPr>
      <w:r w:rsidRPr="0076624A">
        <w:rPr>
          <w:b/>
          <w:bCs/>
          <w:color w:val="5F497A" w:themeColor="accent4" w:themeShade="BF"/>
          <w:sz w:val="32"/>
        </w:rPr>
        <w:t>Submitted as per approved style and contents</w:t>
      </w:r>
    </w:p>
    <w:tbl>
      <w:tblPr>
        <w:tblpPr w:leftFromText="180" w:rightFromText="180" w:bottomFromText="200" w:vertAnchor="text" w:horzAnchor="margin" w:tblpXSpec="center" w:tblpY="61"/>
        <w:tblW w:w="9615" w:type="dxa"/>
        <w:tblLayout w:type="fixed"/>
        <w:tblLook w:val="04A0"/>
      </w:tblPr>
      <w:tblGrid>
        <w:gridCol w:w="4158"/>
        <w:gridCol w:w="5457"/>
      </w:tblGrid>
      <w:tr w:rsidR="0071452C" w:rsidRPr="0076624A" w:rsidTr="00CF7469">
        <w:trPr>
          <w:trHeight w:val="3883"/>
        </w:trPr>
        <w:tc>
          <w:tcPr>
            <w:tcW w:w="4158" w:type="dxa"/>
          </w:tcPr>
          <w:p w:rsidR="0071452C" w:rsidRPr="0076624A" w:rsidRDefault="0071452C" w:rsidP="0071452C">
            <w:pPr>
              <w:spacing w:line="360" w:lineRule="auto"/>
              <w:jc w:val="center"/>
              <w:rPr>
                <w:b/>
                <w:bCs/>
                <w:sz w:val="26"/>
              </w:rPr>
            </w:pPr>
          </w:p>
          <w:p w:rsidR="0071452C" w:rsidRDefault="0071452C" w:rsidP="0071452C">
            <w:pPr>
              <w:spacing w:line="360" w:lineRule="auto"/>
              <w:rPr>
                <w:b/>
                <w:bCs/>
                <w:sz w:val="26"/>
              </w:rPr>
            </w:pPr>
          </w:p>
          <w:p w:rsidR="0071452C" w:rsidRDefault="0071452C" w:rsidP="0071452C">
            <w:pPr>
              <w:spacing w:line="360" w:lineRule="auto"/>
              <w:rPr>
                <w:b/>
                <w:bCs/>
                <w:sz w:val="26"/>
              </w:rPr>
            </w:pPr>
          </w:p>
          <w:p w:rsidR="0071452C" w:rsidRDefault="0071452C" w:rsidP="0071452C">
            <w:pPr>
              <w:spacing w:line="360" w:lineRule="auto"/>
              <w:rPr>
                <w:b/>
                <w:bCs/>
                <w:sz w:val="26"/>
              </w:rPr>
            </w:pPr>
          </w:p>
          <w:p w:rsidR="0071452C" w:rsidRPr="0076624A" w:rsidRDefault="0071452C" w:rsidP="0071452C">
            <w:pPr>
              <w:spacing w:line="360" w:lineRule="auto"/>
              <w:rPr>
                <w:b/>
                <w:bCs/>
                <w:sz w:val="26"/>
              </w:rPr>
            </w:pPr>
          </w:p>
          <w:p w:rsidR="0071452C" w:rsidRPr="0076624A" w:rsidRDefault="0071452C" w:rsidP="0071452C">
            <w:pPr>
              <w:spacing w:line="360" w:lineRule="auto"/>
              <w:jc w:val="center"/>
              <w:rPr>
                <w:b/>
                <w:bCs/>
                <w:sz w:val="26"/>
              </w:rPr>
            </w:pPr>
            <w:r>
              <w:rPr>
                <w:b/>
                <w:bCs/>
                <w:sz w:val="26"/>
              </w:rPr>
              <w:t>……………………………………</w:t>
            </w:r>
          </w:p>
          <w:p w:rsidR="0071452C" w:rsidRPr="0076624A" w:rsidRDefault="0071452C" w:rsidP="0071452C">
            <w:pPr>
              <w:spacing w:line="360" w:lineRule="auto"/>
              <w:jc w:val="center"/>
              <w:rPr>
                <w:b/>
                <w:bCs/>
                <w:sz w:val="26"/>
              </w:rPr>
            </w:pPr>
            <w:r w:rsidRPr="0076624A">
              <w:rPr>
                <w:b/>
                <w:bCs/>
                <w:sz w:val="26"/>
              </w:rPr>
              <w:t>Signature of Author</w:t>
            </w:r>
          </w:p>
          <w:p w:rsidR="0071452C" w:rsidRPr="0076624A" w:rsidRDefault="0071452C" w:rsidP="0071452C">
            <w:pPr>
              <w:spacing w:line="360" w:lineRule="auto"/>
              <w:jc w:val="center"/>
              <w:rPr>
                <w:b/>
                <w:bCs/>
                <w:sz w:val="26"/>
              </w:rPr>
            </w:pPr>
            <w:r w:rsidRPr="0076624A">
              <w:rPr>
                <w:b/>
                <w:bCs/>
                <w:sz w:val="26"/>
              </w:rPr>
              <w:t>Name : Abdullah Al Masud</w:t>
            </w:r>
          </w:p>
          <w:p w:rsidR="0071452C" w:rsidRPr="0076624A" w:rsidRDefault="0071452C" w:rsidP="0071452C">
            <w:pPr>
              <w:spacing w:line="360" w:lineRule="auto"/>
              <w:jc w:val="center"/>
              <w:rPr>
                <w:b/>
                <w:bCs/>
                <w:sz w:val="26"/>
              </w:rPr>
            </w:pPr>
            <w:r w:rsidRPr="0076624A">
              <w:rPr>
                <w:b/>
                <w:bCs/>
                <w:sz w:val="26"/>
              </w:rPr>
              <w:t xml:space="preserve">Roll No  : </w:t>
            </w:r>
            <w:r w:rsidRPr="0076624A">
              <w:rPr>
                <w:b/>
                <w:sz w:val="26"/>
              </w:rPr>
              <w:t>07/02</w:t>
            </w:r>
          </w:p>
          <w:p w:rsidR="0071452C" w:rsidRPr="0076624A" w:rsidRDefault="0071452C" w:rsidP="0071452C">
            <w:pPr>
              <w:spacing w:line="360" w:lineRule="auto"/>
              <w:jc w:val="center"/>
              <w:rPr>
                <w:b/>
                <w:bCs/>
                <w:sz w:val="26"/>
              </w:rPr>
            </w:pPr>
            <w:r w:rsidRPr="0076624A">
              <w:rPr>
                <w:b/>
                <w:bCs/>
                <w:sz w:val="26"/>
              </w:rPr>
              <w:t>Reg. No : 286</w:t>
            </w:r>
          </w:p>
          <w:p w:rsidR="0071452C" w:rsidRPr="0076624A" w:rsidRDefault="0071452C" w:rsidP="0071452C">
            <w:pPr>
              <w:spacing w:line="360" w:lineRule="auto"/>
              <w:jc w:val="center"/>
              <w:rPr>
                <w:b/>
                <w:bCs/>
                <w:sz w:val="26"/>
              </w:rPr>
            </w:pPr>
            <w:r w:rsidRPr="0076624A">
              <w:rPr>
                <w:b/>
                <w:bCs/>
                <w:sz w:val="26"/>
              </w:rPr>
              <w:t>Intern ID  : A-01</w:t>
            </w:r>
          </w:p>
          <w:p w:rsidR="0071452C" w:rsidRPr="0076624A" w:rsidRDefault="0071452C" w:rsidP="0071452C">
            <w:pPr>
              <w:spacing w:line="360" w:lineRule="auto"/>
              <w:jc w:val="center"/>
              <w:rPr>
                <w:b/>
                <w:bCs/>
                <w:sz w:val="26"/>
              </w:rPr>
            </w:pPr>
            <w:r w:rsidRPr="0076624A">
              <w:rPr>
                <w:b/>
                <w:bCs/>
                <w:sz w:val="26"/>
              </w:rPr>
              <w:t>Session  : 2006-2007</w:t>
            </w:r>
          </w:p>
        </w:tc>
        <w:tc>
          <w:tcPr>
            <w:tcW w:w="5457" w:type="dxa"/>
          </w:tcPr>
          <w:p w:rsidR="0071452C" w:rsidRPr="0076624A" w:rsidRDefault="0071452C" w:rsidP="0071452C">
            <w:pPr>
              <w:spacing w:line="360" w:lineRule="auto"/>
              <w:jc w:val="center"/>
              <w:rPr>
                <w:b/>
                <w:bCs/>
                <w:sz w:val="26"/>
              </w:rPr>
            </w:pPr>
          </w:p>
          <w:p w:rsidR="0071452C" w:rsidRDefault="0071452C" w:rsidP="0071452C">
            <w:pPr>
              <w:spacing w:line="360" w:lineRule="auto"/>
              <w:rPr>
                <w:b/>
                <w:bCs/>
                <w:sz w:val="26"/>
              </w:rPr>
            </w:pPr>
          </w:p>
          <w:p w:rsidR="0071452C" w:rsidRDefault="0071452C" w:rsidP="0071452C">
            <w:pPr>
              <w:spacing w:line="360" w:lineRule="auto"/>
              <w:rPr>
                <w:b/>
                <w:bCs/>
                <w:sz w:val="26"/>
              </w:rPr>
            </w:pPr>
          </w:p>
          <w:p w:rsidR="0071452C" w:rsidRDefault="0071452C" w:rsidP="0071452C">
            <w:pPr>
              <w:spacing w:line="360" w:lineRule="auto"/>
              <w:rPr>
                <w:b/>
                <w:bCs/>
                <w:sz w:val="26"/>
              </w:rPr>
            </w:pPr>
          </w:p>
          <w:p w:rsidR="0071452C" w:rsidRPr="0076624A" w:rsidRDefault="0071452C" w:rsidP="0071452C">
            <w:pPr>
              <w:spacing w:line="360" w:lineRule="auto"/>
              <w:rPr>
                <w:b/>
                <w:bCs/>
                <w:sz w:val="26"/>
              </w:rPr>
            </w:pPr>
          </w:p>
          <w:p w:rsidR="0071452C" w:rsidRPr="0076624A" w:rsidRDefault="0071452C" w:rsidP="0071452C">
            <w:pPr>
              <w:spacing w:line="360" w:lineRule="auto"/>
              <w:jc w:val="center"/>
              <w:rPr>
                <w:b/>
                <w:bCs/>
                <w:sz w:val="26"/>
              </w:rPr>
            </w:pPr>
            <w:r w:rsidRPr="0076624A">
              <w:rPr>
                <w:b/>
                <w:bCs/>
                <w:sz w:val="26"/>
              </w:rPr>
              <w:t>……… ………………………………</w:t>
            </w:r>
          </w:p>
          <w:p w:rsidR="0071452C" w:rsidRPr="0076624A" w:rsidRDefault="0071452C" w:rsidP="0071452C">
            <w:pPr>
              <w:spacing w:line="360" w:lineRule="auto"/>
              <w:jc w:val="center"/>
              <w:rPr>
                <w:b/>
                <w:bCs/>
                <w:sz w:val="26"/>
              </w:rPr>
            </w:pPr>
            <w:r w:rsidRPr="0076624A">
              <w:rPr>
                <w:b/>
                <w:bCs/>
                <w:sz w:val="26"/>
              </w:rPr>
              <w:t>Signature of Supervisor</w:t>
            </w:r>
          </w:p>
          <w:p w:rsidR="0071452C" w:rsidRPr="0076624A" w:rsidRDefault="0071452C" w:rsidP="0071452C">
            <w:pPr>
              <w:spacing w:line="360" w:lineRule="auto"/>
              <w:jc w:val="center"/>
              <w:rPr>
                <w:b/>
                <w:bCs/>
                <w:sz w:val="26"/>
              </w:rPr>
            </w:pPr>
            <w:r w:rsidRPr="0076624A">
              <w:rPr>
                <w:b/>
                <w:bCs/>
                <w:sz w:val="26"/>
              </w:rPr>
              <w:t>Name : Dr. Md. Abul Quasem, PhD.</w:t>
            </w:r>
          </w:p>
          <w:p w:rsidR="0071452C" w:rsidRPr="0076624A" w:rsidRDefault="0071452C" w:rsidP="0071452C">
            <w:pPr>
              <w:spacing w:line="360" w:lineRule="auto"/>
              <w:jc w:val="center"/>
              <w:rPr>
                <w:b/>
                <w:bCs/>
                <w:sz w:val="26"/>
              </w:rPr>
            </w:pPr>
            <w:r w:rsidRPr="0076624A">
              <w:rPr>
                <w:b/>
                <w:bCs/>
                <w:sz w:val="26"/>
              </w:rPr>
              <w:t xml:space="preserve">Designation   : Professor </w:t>
            </w:r>
          </w:p>
          <w:p w:rsidR="0071452C" w:rsidRPr="0076624A" w:rsidRDefault="0071452C" w:rsidP="0071452C">
            <w:pPr>
              <w:spacing w:line="360" w:lineRule="auto"/>
              <w:jc w:val="center"/>
              <w:rPr>
                <w:b/>
                <w:bCs/>
                <w:sz w:val="26"/>
              </w:rPr>
            </w:pPr>
            <w:r w:rsidRPr="0076624A">
              <w:rPr>
                <w:b/>
                <w:bCs/>
                <w:sz w:val="26"/>
              </w:rPr>
              <w:t>Department  of Anatomy &amp; Histology</w:t>
            </w:r>
          </w:p>
          <w:p w:rsidR="0071452C" w:rsidRPr="0076624A" w:rsidRDefault="0071452C" w:rsidP="0071452C">
            <w:pPr>
              <w:spacing w:line="360" w:lineRule="auto"/>
              <w:jc w:val="center"/>
              <w:rPr>
                <w:b/>
                <w:bCs/>
                <w:sz w:val="26"/>
              </w:rPr>
            </w:pPr>
            <w:r w:rsidRPr="0076624A">
              <w:rPr>
                <w:b/>
                <w:bCs/>
                <w:sz w:val="26"/>
              </w:rPr>
              <w:t>Chittagong Veterinary and Animal Sciences                                                                                         University, Bangladesh.</w:t>
            </w:r>
          </w:p>
        </w:tc>
      </w:tr>
    </w:tbl>
    <w:p w:rsidR="0071452C" w:rsidRDefault="0071452C" w:rsidP="0071452C">
      <w:pPr>
        <w:autoSpaceDE w:val="0"/>
        <w:autoSpaceDN w:val="0"/>
        <w:jc w:val="center"/>
      </w:pPr>
      <w:r w:rsidRPr="0076624A">
        <w:rPr>
          <w:b/>
          <w:color w:val="CC00CC"/>
          <w:sz w:val="40"/>
          <w:szCs w:val="40"/>
        </w:rPr>
        <w:t>June, 2013</w:t>
      </w:r>
    </w:p>
    <w:p w:rsidR="0071452C" w:rsidRDefault="0071452C">
      <w:pPr>
        <w:spacing w:after="200" w:line="276" w:lineRule="auto"/>
        <w:rPr>
          <w:b/>
          <w:sz w:val="40"/>
        </w:rPr>
      </w:pPr>
      <w:r>
        <w:rPr>
          <w:b/>
          <w:sz w:val="40"/>
        </w:rPr>
        <w:br w:type="page"/>
      </w:r>
    </w:p>
    <w:p w:rsidR="0071452C" w:rsidRDefault="0071452C" w:rsidP="0071452C">
      <w:pPr>
        <w:spacing w:line="360" w:lineRule="auto"/>
        <w:jc w:val="center"/>
        <w:rPr>
          <w:b/>
          <w:sz w:val="40"/>
        </w:rPr>
      </w:pPr>
      <w:r>
        <w:rPr>
          <w:b/>
          <w:sz w:val="40"/>
        </w:rPr>
        <w:lastRenderedPageBreak/>
        <w:t>CONTENTS</w:t>
      </w:r>
    </w:p>
    <w:p w:rsidR="0071452C" w:rsidRDefault="0071452C" w:rsidP="0071452C">
      <w:pPr>
        <w:spacing w:line="360" w:lineRule="auto"/>
      </w:pPr>
    </w:p>
    <w:tbl>
      <w:tblPr>
        <w:tblW w:w="9707" w:type="dxa"/>
        <w:jc w:val="center"/>
        <w:tblInd w:w="108" w:type="dxa"/>
        <w:tblLayout w:type="fixed"/>
        <w:tblLook w:val="0000"/>
      </w:tblPr>
      <w:tblGrid>
        <w:gridCol w:w="955"/>
        <w:gridCol w:w="2015"/>
        <w:gridCol w:w="4590"/>
        <w:gridCol w:w="2147"/>
      </w:tblGrid>
      <w:tr w:rsidR="0071452C" w:rsidTr="00CF7469">
        <w:trPr>
          <w:jc w:val="center"/>
        </w:trPr>
        <w:tc>
          <w:tcPr>
            <w:tcW w:w="95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jc w:val="center"/>
              <w:rPr>
                <w:b/>
                <w:sz w:val="32"/>
                <w:szCs w:val="32"/>
              </w:rPr>
            </w:pPr>
            <w:r>
              <w:rPr>
                <w:b/>
                <w:sz w:val="32"/>
                <w:szCs w:val="32"/>
              </w:rPr>
              <w:t>SL. NO</w:t>
            </w:r>
          </w:p>
        </w:tc>
        <w:tc>
          <w:tcPr>
            <w:tcW w:w="201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jc w:val="center"/>
              <w:rPr>
                <w:b/>
                <w:sz w:val="32"/>
                <w:szCs w:val="32"/>
              </w:rPr>
            </w:pPr>
            <w:r>
              <w:rPr>
                <w:b/>
                <w:sz w:val="32"/>
                <w:szCs w:val="32"/>
              </w:rPr>
              <w:t>CHAPTER</w:t>
            </w:r>
          </w:p>
        </w:tc>
        <w:tc>
          <w:tcPr>
            <w:tcW w:w="4590"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jc w:val="center"/>
              <w:rPr>
                <w:b/>
                <w:sz w:val="32"/>
                <w:szCs w:val="32"/>
              </w:rPr>
            </w:pPr>
            <w:r>
              <w:rPr>
                <w:b/>
                <w:sz w:val="32"/>
                <w:szCs w:val="32"/>
              </w:rPr>
              <w:t>NAME OF THE TOPICS</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71452C" w:rsidRDefault="0071452C" w:rsidP="00CF7469">
            <w:pPr>
              <w:snapToGrid w:val="0"/>
              <w:jc w:val="center"/>
              <w:rPr>
                <w:b/>
                <w:sz w:val="32"/>
                <w:szCs w:val="32"/>
              </w:rPr>
            </w:pPr>
            <w:r>
              <w:rPr>
                <w:b/>
                <w:sz w:val="32"/>
                <w:szCs w:val="32"/>
              </w:rPr>
              <w:t>PAGE NO.</w:t>
            </w:r>
          </w:p>
        </w:tc>
      </w:tr>
      <w:tr w:rsidR="0071452C" w:rsidTr="00CF7469">
        <w:trPr>
          <w:jc w:val="center"/>
        </w:trPr>
        <w:tc>
          <w:tcPr>
            <w:tcW w:w="95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1</w:t>
            </w:r>
          </w:p>
        </w:tc>
        <w:tc>
          <w:tcPr>
            <w:tcW w:w="201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jc w:val="center"/>
              <w:rPr>
                <w:b/>
                <w:sz w:val="32"/>
                <w:szCs w:val="32"/>
              </w:rPr>
            </w:pPr>
          </w:p>
        </w:tc>
        <w:tc>
          <w:tcPr>
            <w:tcW w:w="4590" w:type="dxa"/>
            <w:tcBorders>
              <w:top w:val="single" w:sz="4" w:space="0" w:color="000000"/>
              <w:left w:val="single" w:sz="4" w:space="0" w:color="000000"/>
              <w:bottom w:val="single" w:sz="4" w:space="0" w:color="000000"/>
            </w:tcBorders>
            <w:shd w:val="clear" w:color="auto" w:fill="auto"/>
          </w:tcPr>
          <w:p w:rsidR="0071452C" w:rsidRPr="003819A7" w:rsidRDefault="0071452C" w:rsidP="00CF7469">
            <w:pPr>
              <w:snapToGrid w:val="0"/>
              <w:rPr>
                <w:rFonts w:cs="Vrinda"/>
                <w:b/>
                <w:sz w:val="32"/>
                <w:szCs w:val="40"/>
                <w:lang w:bidi="bn-BD"/>
              </w:rPr>
            </w:pPr>
            <w:r>
              <w:rPr>
                <w:sz w:val="32"/>
                <w:szCs w:val="32"/>
              </w:rPr>
              <w:t>ACKNOWLEDGEMENT</w:t>
            </w:r>
            <w:r>
              <w:rPr>
                <w:rFonts w:cs="Vrinda"/>
                <w:sz w:val="32"/>
                <w:szCs w:val="40"/>
                <w:lang w:bidi="bn-BD"/>
              </w:rPr>
              <w:t>S</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71452C" w:rsidRPr="008925D0" w:rsidRDefault="0071452C" w:rsidP="00CF7469">
            <w:pPr>
              <w:snapToGrid w:val="0"/>
              <w:jc w:val="center"/>
              <w:rPr>
                <w:sz w:val="32"/>
                <w:szCs w:val="32"/>
              </w:rPr>
            </w:pPr>
            <w:r w:rsidRPr="008925D0">
              <w:rPr>
                <w:sz w:val="32"/>
                <w:szCs w:val="32"/>
              </w:rPr>
              <w:t>I</w:t>
            </w:r>
          </w:p>
        </w:tc>
      </w:tr>
      <w:tr w:rsidR="0071452C" w:rsidTr="00CF7469">
        <w:trPr>
          <w:jc w:val="center"/>
        </w:trPr>
        <w:tc>
          <w:tcPr>
            <w:tcW w:w="95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2</w:t>
            </w:r>
          </w:p>
        </w:tc>
        <w:tc>
          <w:tcPr>
            <w:tcW w:w="201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p>
        </w:tc>
        <w:tc>
          <w:tcPr>
            <w:tcW w:w="4590"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rPr>
                <w:sz w:val="32"/>
                <w:szCs w:val="32"/>
              </w:rPr>
            </w:pPr>
            <w:r>
              <w:rPr>
                <w:sz w:val="32"/>
                <w:szCs w:val="32"/>
              </w:rPr>
              <w:t>ABBREVIATIONS</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II</w:t>
            </w:r>
          </w:p>
        </w:tc>
      </w:tr>
      <w:tr w:rsidR="0071452C" w:rsidTr="00CF7469">
        <w:trPr>
          <w:jc w:val="center"/>
        </w:trPr>
        <w:tc>
          <w:tcPr>
            <w:tcW w:w="95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3</w:t>
            </w:r>
          </w:p>
        </w:tc>
        <w:tc>
          <w:tcPr>
            <w:tcW w:w="201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p>
        </w:tc>
        <w:tc>
          <w:tcPr>
            <w:tcW w:w="4590"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rPr>
                <w:sz w:val="32"/>
                <w:szCs w:val="32"/>
              </w:rPr>
            </w:pPr>
            <w:r>
              <w:rPr>
                <w:sz w:val="32"/>
                <w:szCs w:val="32"/>
              </w:rPr>
              <w:t>ABSTRACT</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III-IV</w:t>
            </w:r>
          </w:p>
        </w:tc>
      </w:tr>
      <w:tr w:rsidR="0071452C" w:rsidTr="00CF7469">
        <w:trPr>
          <w:jc w:val="center"/>
        </w:trPr>
        <w:tc>
          <w:tcPr>
            <w:tcW w:w="95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4</w:t>
            </w:r>
          </w:p>
        </w:tc>
        <w:tc>
          <w:tcPr>
            <w:tcW w:w="201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I</w:t>
            </w:r>
          </w:p>
        </w:tc>
        <w:tc>
          <w:tcPr>
            <w:tcW w:w="4590"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rPr>
                <w:sz w:val="32"/>
                <w:szCs w:val="32"/>
              </w:rPr>
            </w:pPr>
            <w:r>
              <w:rPr>
                <w:sz w:val="32"/>
                <w:szCs w:val="32"/>
              </w:rPr>
              <w:t>INTRODUCTION</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1-3</w:t>
            </w:r>
          </w:p>
        </w:tc>
      </w:tr>
      <w:tr w:rsidR="0071452C" w:rsidTr="00CF7469">
        <w:trPr>
          <w:jc w:val="center"/>
        </w:trPr>
        <w:tc>
          <w:tcPr>
            <w:tcW w:w="95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5</w:t>
            </w:r>
          </w:p>
        </w:tc>
        <w:tc>
          <w:tcPr>
            <w:tcW w:w="201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II</w:t>
            </w:r>
          </w:p>
        </w:tc>
        <w:tc>
          <w:tcPr>
            <w:tcW w:w="4590"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rPr>
                <w:sz w:val="32"/>
                <w:szCs w:val="32"/>
              </w:rPr>
            </w:pPr>
            <w:r>
              <w:rPr>
                <w:sz w:val="32"/>
                <w:szCs w:val="32"/>
              </w:rPr>
              <w:t>REVIEW OF LITERATURE</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4-9</w:t>
            </w:r>
          </w:p>
        </w:tc>
      </w:tr>
      <w:tr w:rsidR="0071452C" w:rsidTr="00CF7469">
        <w:trPr>
          <w:jc w:val="center"/>
        </w:trPr>
        <w:tc>
          <w:tcPr>
            <w:tcW w:w="95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6</w:t>
            </w:r>
          </w:p>
        </w:tc>
        <w:tc>
          <w:tcPr>
            <w:tcW w:w="201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III</w:t>
            </w:r>
          </w:p>
        </w:tc>
        <w:tc>
          <w:tcPr>
            <w:tcW w:w="4590"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rPr>
                <w:sz w:val="32"/>
                <w:szCs w:val="32"/>
              </w:rPr>
            </w:pPr>
            <w:r>
              <w:rPr>
                <w:sz w:val="32"/>
                <w:szCs w:val="32"/>
              </w:rPr>
              <w:t>MATERIALS AND METHODS</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10-24</w:t>
            </w:r>
          </w:p>
        </w:tc>
      </w:tr>
      <w:tr w:rsidR="0071452C" w:rsidTr="00CF7469">
        <w:trPr>
          <w:jc w:val="center"/>
        </w:trPr>
        <w:tc>
          <w:tcPr>
            <w:tcW w:w="95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7</w:t>
            </w:r>
          </w:p>
        </w:tc>
        <w:tc>
          <w:tcPr>
            <w:tcW w:w="201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IV</w:t>
            </w:r>
          </w:p>
        </w:tc>
        <w:tc>
          <w:tcPr>
            <w:tcW w:w="4590"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rPr>
                <w:sz w:val="32"/>
                <w:szCs w:val="32"/>
              </w:rPr>
            </w:pPr>
            <w:r>
              <w:rPr>
                <w:sz w:val="32"/>
                <w:szCs w:val="32"/>
              </w:rPr>
              <w:t>RESULTS</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25-27</w:t>
            </w:r>
          </w:p>
        </w:tc>
      </w:tr>
      <w:tr w:rsidR="0071452C" w:rsidTr="00CF7469">
        <w:trPr>
          <w:jc w:val="center"/>
        </w:trPr>
        <w:tc>
          <w:tcPr>
            <w:tcW w:w="95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8</w:t>
            </w:r>
          </w:p>
        </w:tc>
        <w:tc>
          <w:tcPr>
            <w:tcW w:w="201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V</w:t>
            </w:r>
          </w:p>
        </w:tc>
        <w:tc>
          <w:tcPr>
            <w:tcW w:w="4590"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rPr>
                <w:sz w:val="32"/>
                <w:szCs w:val="32"/>
              </w:rPr>
            </w:pPr>
            <w:r>
              <w:rPr>
                <w:sz w:val="32"/>
                <w:szCs w:val="32"/>
              </w:rPr>
              <w:t>DISCUSSION</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28-29</w:t>
            </w:r>
          </w:p>
        </w:tc>
      </w:tr>
      <w:tr w:rsidR="0071452C" w:rsidTr="00CF7469">
        <w:trPr>
          <w:jc w:val="center"/>
        </w:trPr>
        <w:tc>
          <w:tcPr>
            <w:tcW w:w="95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9</w:t>
            </w:r>
          </w:p>
        </w:tc>
        <w:tc>
          <w:tcPr>
            <w:tcW w:w="201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VI</w:t>
            </w:r>
          </w:p>
        </w:tc>
        <w:tc>
          <w:tcPr>
            <w:tcW w:w="4590" w:type="dxa"/>
            <w:tcBorders>
              <w:top w:val="single" w:sz="4" w:space="0" w:color="000000"/>
              <w:left w:val="single" w:sz="4" w:space="0" w:color="000000"/>
              <w:bottom w:val="single" w:sz="4" w:space="0" w:color="000000"/>
            </w:tcBorders>
            <w:shd w:val="clear" w:color="auto" w:fill="auto"/>
          </w:tcPr>
          <w:p w:rsidR="0071452C" w:rsidRPr="00490F0C" w:rsidRDefault="0071452C" w:rsidP="00CF7469">
            <w:pPr>
              <w:snapToGrid w:val="0"/>
              <w:spacing w:line="360" w:lineRule="auto"/>
              <w:rPr>
                <w:sz w:val="28"/>
              </w:rPr>
            </w:pPr>
            <w:r w:rsidRPr="00490F0C">
              <w:rPr>
                <w:sz w:val="28"/>
              </w:rPr>
              <w:t>LIMITATION OF THE STUDY</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30</w:t>
            </w:r>
          </w:p>
        </w:tc>
      </w:tr>
      <w:tr w:rsidR="0071452C" w:rsidTr="00CF7469">
        <w:trPr>
          <w:jc w:val="center"/>
        </w:trPr>
        <w:tc>
          <w:tcPr>
            <w:tcW w:w="95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10</w:t>
            </w:r>
          </w:p>
        </w:tc>
        <w:tc>
          <w:tcPr>
            <w:tcW w:w="201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VII</w:t>
            </w:r>
          </w:p>
        </w:tc>
        <w:tc>
          <w:tcPr>
            <w:tcW w:w="4590" w:type="dxa"/>
            <w:tcBorders>
              <w:top w:val="single" w:sz="4" w:space="0" w:color="000000"/>
              <w:left w:val="single" w:sz="4" w:space="0" w:color="000000"/>
              <w:bottom w:val="single" w:sz="4" w:space="0" w:color="000000"/>
            </w:tcBorders>
            <w:shd w:val="clear" w:color="auto" w:fill="auto"/>
          </w:tcPr>
          <w:p w:rsidR="0071452C" w:rsidRPr="00371371" w:rsidRDefault="0071452C" w:rsidP="00CF7469">
            <w:pPr>
              <w:spacing w:line="360" w:lineRule="auto"/>
              <w:rPr>
                <w:rFonts w:ascii="TimesNewRoman" w:hAnsi="TimesNewRoman" w:cs="TimesNewRoman"/>
                <w:b/>
                <w:sz w:val="32"/>
              </w:rPr>
            </w:pPr>
            <w:r>
              <w:rPr>
                <w:sz w:val="32"/>
                <w:szCs w:val="32"/>
              </w:rPr>
              <w:t>CONCLUSION</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31</w:t>
            </w:r>
          </w:p>
        </w:tc>
      </w:tr>
      <w:tr w:rsidR="0071452C" w:rsidTr="00CF7469">
        <w:trPr>
          <w:jc w:val="center"/>
        </w:trPr>
        <w:tc>
          <w:tcPr>
            <w:tcW w:w="95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11</w:t>
            </w:r>
          </w:p>
        </w:tc>
        <w:tc>
          <w:tcPr>
            <w:tcW w:w="201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p>
        </w:tc>
        <w:tc>
          <w:tcPr>
            <w:tcW w:w="4590"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rPr>
                <w:sz w:val="32"/>
                <w:szCs w:val="32"/>
              </w:rPr>
            </w:pPr>
            <w:r>
              <w:rPr>
                <w:sz w:val="32"/>
                <w:szCs w:val="32"/>
              </w:rPr>
              <w:t>REFERENCES</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32-33</w:t>
            </w:r>
          </w:p>
        </w:tc>
      </w:tr>
      <w:tr w:rsidR="0071452C" w:rsidTr="00CF7469">
        <w:trPr>
          <w:jc w:val="center"/>
        </w:trPr>
        <w:tc>
          <w:tcPr>
            <w:tcW w:w="95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12</w:t>
            </w:r>
          </w:p>
        </w:tc>
        <w:tc>
          <w:tcPr>
            <w:tcW w:w="2015"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jc w:val="center"/>
              <w:rPr>
                <w:sz w:val="32"/>
                <w:szCs w:val="32"/>
              </w:rPr>
            </w:pPr>
          </w:p>
        </w:tc>
        <w:tc>
          <w:tcPr>
            <w:tcW w:w="4590" w:type="dxa"/>
            <w:tcBorders>
              <w:top w:val="single" w:sz="4" w:space="0" w:color="000000"/>
              <w:left w:val="single" w:sz="4" w:space="0" w:color="000000"/>
              <w:bottom w:val="single" w:sz="4" w:space="0" w:color="000000"/>
            </w:tcBorders>
            <w:shd w:val="clear" w:color="auto" w:fill="auto"/>
          </w:tcPr>
          <w:p w:rsidR="0071452C" w:rsidRDefault="0071452C" w:rsidP="00CF7469">
            <w:pPr>
              <w:snapToGrid w:val="0"/>
              <w:spacing w:line="360" w:lineRule="auto"/>
              <w:rPr>
                <w:sz w:val="32"/>
                <w:szCs w:val="32"/>
              </w:rPr>
            </w:pPr>
            <w:r>
              <w:rPr>
                <w:sz w:val="32"/>
                <w:szCs w:val="32"/>
              </w:rPr>
              <w:t>ANNEX</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71452C" w:rsidRDefault="0071452C" w:rsidP="00CF7469">
            <w:pPr>
              <w:snapToGrid w:val="0"/>
              <w:spacing w:line="360" w:lineRule="auto"/>
              <w:jc w:val="center"/>
              <w:rPr>
                <w:sz w:val="32"/>
                <w:szCs w:val="32"/>
              </w:rPr>
            </w:pPr>
            <w:r>
              <w:rPr>
                <w:sz w:val="32"/>
                <w:szCs w:val="32"/>
              </w:rPr>
              <w:t>34</w:t>
            </w:r>
          </w:p>
        </w:tc>
      </w:tr>
    </w:tbl>
    <w:p w:rsidR="0071452C" w:rsidRDefault="0071452C" w:rsidP="0071452C">
      <w:pPr>
        <w:spacing w:line="360" w:lineRule="auto"/>
      </w:pPr>
    </w:p>
    <w:p w:rsidR="0071452C" w:rsidRDefault="0071452C" w:rsidP="0071452C">
      <w:pPr>
        <w:autoSpaceDE w:val="0"/>
        <w:autoSpaceDN w:val="0"/>
        <w:adjustRightInd w:val="0"/>
        <w:spacing w:before="20" w:after="20"/>
        <w:jc w:val="center"/>
        <w:rPr>
          <w:b/>
        </w:rPr>
      </w:pPr>
      <w:r>
        <w:rPr>
          <w:b/>
        </w:rPr>
        <w:tab/>
      </w:r>
      <w:r>
        <w:rPr>
          <w:b/>
        </w:rPr>
        <w:tab/>
      </w:r>
      <w:r>
        <w:rPr>
          <w:b/>
        </w:rPr>
        <w:tab/>
      </w:r>
    </w:p>
    <w:p w:rsidR="0071452C" w:rsidRDefault="0071452C">
      <w:pPr>
        <w:spacing w:after="200" w:line="276" w:lineRule="auto"/>
        <w:rPr>
          <w:b/>
        </w:rPr>
      </w:pPr>
      <w:r>
        <w:rPr>
          <w:b/>
        </w:rPr>
        <w:br w:type="page"/>
      </w:r>
    </w:p>
    <w:p w:rsidR="00F94984" w:rsidRPr="00955D97" w:rsidRDefault="00F94984" w:rsidP="00F94984">
      <w:pPr>
        <w:autoSpaceDE w:val="0"/>
        <w:autoSpaceDN w:val="0"/>
        <w:adjustRightInd w:val="0"/>
        <w:spacing w:before="20" w:after="20"/>
        <w:jc w:val="center"/>
        <w:rPr>
          <w:b/>
          <w:sz w:val="32"/>
          <w:szCs w:val="32"/>
          <w:lang w:bidi="bn-BD"/>
        </w:rPr>
      </w:pPr>
      <w:r w:rsidRPr="00955D97">
        <w:rPr>
          <w:b/>
          <w:sz w:val="32"/>
          <w:szCs w:val="32"/>
          <w:lang w:bidi="bn-BD"/>
        </w:rPr>
        <w:lastRenderedPageBreak/>
        <w:t>ACKNOWLEDGEMENT</w:t>
      </w:r>
      <w:r w:rsidR="007D3140">
        <w:rPr>
          <w:b/>
          <w:sz w:val="32"/>
          <w:szCs w:val="32"/>
          <w:lang w:bidi="bn-BD"/>
        </w:rPr>
        <w:t>S</w:t>
      </w:r>
    </w:p>
    <w:p w:rsidR="00F94984" w:rsidRPr="00955D97" w:rsidRDefault="00F94984" w:rsidP="00F94984">
      <w:pPr>
        <w:autoSpaceDE w:val="0"/>
        <w:autoSpaceDN w:val="0"/>
        <w:adjustRightInd w:val="0"/>
        <w:spacing w:before="20" w:after="20"/>
        <w:rPr>
          <w:sz w:val="32"/>
          <w:szCs w:val="32"/>
          <w:lang w:bidi="bn-BD"/>
        </w:rPr>
      </w:pPr>
    </w:p>
    <w:p w:rsidR="00F94984" w:rsidRPr="00890EDC" w:rsidRDefault="00F94984" w:rsidP="00F94984">
      <w:pPr>
        <w:autoSpaceDE w:val="0"/>
        <w:autoSpaceDN w:val="0"/>
        <w:adjustRightInd w:val="0"/>
        <w:spacing w:before="20" w:after="20"/>
        <w:rPr>
          <w:sz w:val="28"/>
          <w:szCs w:val="28"/>
          <w:lang w:bidi="bn-BD"/>
        </w:rPr>
      </w:pPr>
    </w:p>
    <w:p w:rsidR="00F94984" w:rsidRPr="00890EDC" w:rsidRDefault="00F94984" w:rsidP="00F94984">
      <w:pPr>
        <w:spacing w:line="360" w:lineRule="auto"/>
        <w:jc w:val="both"/>
        <w:rPr>
          <w:sz w:val="28"/>
          <w:szCs w:val="28"/>
        </w:rPr>
      </w:pPr>
      <w:r w:rsidRPr="00890EDC">
        <w:rPr>
          <w:sz w:val="28"/>
          <w:szCs w:val="28"/>
        </w:rPr>
        <w:t>The author ever grateful and indebted to the almi</w:t>
      </w:r>
      <w:r>
        <w:rPr>
          <w:sz w:val="28"/>
          <w:szCs w:val="28"/>
        </w:rPr>
        <w:t xml:space="preserve">ghty Allah without whose grace </w:t>
      </w:r>
      <w:r w:rsidRPr="00890EDC">
        <w:rPr>
          <w:sz w:val="28"/>
          <w:szCs w:val="28"/>
        </w:rPr>
        <w:t>he woul</w:t>
      </w:r>
      <w:r>
        <w:rPr>
          <w:sz w:val="28"/>
          <w:szCs w:val="28"/>
        </w:rPr>
        <w:t xml:space="preserve">d never been able to pursue his </w:t>
      </w:r>
      <w:r w:rsidRPr="00890EDC">
        <w:rPr>
          <w:sz w:val="28"/>
          <w:szCs w:val="28"/>
        </w:rPr>
        <w:t>studies in the field of DVM.</w:t>
      </w:r>
    </w:p>
    <w:p w:rsidR="00F94984" w:rsidRPr="00890EDC" w:rsidRDefault="00F94984" w:rsidP="00F60F9E">
      <w:pPr>
        <w:jc w:val="both"/>
        <w:rPr>
          <w:sz w:val="28"/>
          <w:szCs w:val="28"/>
        </w:rPr>
      </w:pPr>
    </w:p>
    <w:p w:rsidR="00F94984" w:rsidRPr="00890EDC" w:rsidRDefault="00F94984" w:rsidP="00F94984">
      <w:pPr>
        <w:spacing w:line="360" w:lineRule="auto"/>
        <w:jc w:val="both"/>
        <w:rPr>
          <w:sz w:val="28"/>
          <w:szCs w:val="28"/>
        </w:rPr>
      </w:pPr>
      <w:r>
        <w:rPr>
          <w:sz w:val="28"/>
          <w:szCs w:val="28"/>
        </w:rPr>
        <w:t>The author express his</w:t>
      </w:r>
      <w:r w:rsidRPr="00890EDC">
        <w:rPr>
          <w:sz w:val="28"/>
          <w:szCs w:val="28"/>
        </w:rPr>
        <w:t xml:space="preserve"> gratitude and heart feel appreciation to her</w:t>
      </w:r>
      <w:r>
        <w:rPr>
          <w:sz w:val="28"/>
          <w:szCs w:val="28"/>
        </w:rPr>
        <w:t xml:space="preserve"> respective supervisor Dr. </w:t>
      </w:r>
      <w:r w:rsidR="007D3140">
        <w:rPr>
          <w:sz w:val="28"/>
          <w:szCs w:val="28"/>
        </w:rPr>
        <w:t>Md. Abul Qu</w:t>
      </w:r>
      <w:r>
        <w:rPr>
          <w:sz w:val="28"/>
          <w:szCs w:val="28"/>
        </w:rPr>
        <w:t>asem Professor, Department of Anatomy and Histology for his scholastic guidance, valuable suggestion and constant encouragement during the entire period of study work</w:t>
      </w:r>
      <w:r w:rsidRPr="00890EDC">
        <w:rPr>
          <w:sz w:val="28"/>
          <w:szCs w:val="28"/>
        </w:rPr>
        <w:t>.</w:t>
      </w:r>
    </w:p>
    <w:p w:rsidR="00F94984" w:rsidRPr="00890EDC" w:rsidRDefault="00F94984" w:rsidP="00F60F9E">
      <w:pPr>
        <w:jc w:val="both"/>
        <w:rPr>
          <w:sz w:val="28"/>
          <w:szCs w:val="28"/>
        </w:rPr>
      </w:pPr>
    </w:p>
    <w:p w:rsidR="00F94984" w:rsidRPr="00890EDC" w:rsidRDefault="00F94984" w:rsidP="00F94984">
      <w:pPr>
        <w:spacing w:line="360" w:lineRule="auto"/>
        <w:jc w:val="both"/>
        <w:rPr>
          <w:sz w:val="28"/>
          <w:szCs w:val="28"/>
        </w:rPr>
      </w:pPr>
      <w:r w:rsidRPr="00890EDC">
        <w:rPr>
          <w:sz w:val="28"/>
          <w:szCs w:val="28"/>
        </w:rPr>
        <w:t>The author would like to express his deepest sense of respect and app</w:t>
      </w:r>
      <w:r>
        <w:rPr>
          <w:sz w:val="28"/>
          <w:szCs w:val="28"/>
        </w:rPr>
        <w:t xml:space="preserve">reciation to Dr. Sumi Chowdhury </w:t>
      </w:r>
      <w:r w:rsidRPr="00890EDC">
        <w:rPr>
          <w:sz w:val="28"/>
          <w:szCs w:val="28"/>
        </w:rPr>
        <w:t>V</w:t>
      </w:r>
      <w:r w:rsidR="007D3140">
        <w:rPr>
          <w:sz w:val="28"/>
          <w:szCs w:val="28"/>
        </w:rPr>
        <w:t xml:space="preserve">eterinary </w:t>
      </w:r>
      <w:r w:rsidRPr="00890EDC">
        <w:rPr>
          <w:sz w:val="28"/>
          <w:szCs w:val="28"/>
        </w:rPr>
        <w:t>S</w:t>
      </w:r>
      <w:r w:rsidR="007D3140">
        <w:rPr>
          <w:sz w:val="28"/>
          <w:szCs w:val="28"/>
        </w:rPr>
        <w:t>urgeon</w:t>
      </w:r>
      <w:r w:rsidRPr="00890EDC">
        <w:rPr>
          <w:sz w:val="28"/>
          <w:szCs w:val="28"/>
        </w:rPr>
        <w:t xml:space="preserve"> of Upaz</w:t>
      </w:r>
      <w:r>
        <w:rPr>
          <w:sz w:val="28"/>
          <w:szCs w:val="28"/>
        </w:rPr>
        <w:t>illa Veterinary Hospital Boalkhali, Chittagong for her</w:t>
      </w:r>
      <w:r w:rsidRPr="00890EDC">
        <w:rPr>
          <w:sz w:val="28"/>
          <w:szCs w:val="28"/>
        </w:rPr>
        <w:t xml:space="preserve"> co-operation during study period.</w:t>
      </w:r>
    </w:p>
    <w:p w:rsidR="00F94984" w:rsidRPr="00890EDC" w:rsidRDefault="00F94984" w:rsidP="00F60F9E">
      <w:pPr>
        <w:jc w:val="both"/>
        <w:rPr>
          <w:sz w:val="28"/>
          <w:szCs w:val="28"/>
        </w:rPr>
      </w:pPr>
    </w:p>
    <w:p w:rsidR="00F94984" w:rsidRPr="00890EDC" w:rsidRDefault="00F94984" w:rsidP="00F94984">
      <w:pPr>
        <w:spacing w:line="360" w:lineRule="auto"/>
        <w:jc w:val="both"/>
        <w:rPr>
          <w:sz w:val="28"/>
          <w:szCs w:val="28"/>
        </w:rPr>
      </w:pPr>
      <w:r w:rsidRPr="00890EDC">
        <w:rPr>
          <w:sz w:val="28"/>
          <w:szCs w:val="28"/>
        </w:rPr>
        <w:t>The author extends his appreciation to the farmers for their patience in giving information.</w:t>
      </w:r>
    </w:p>
    <w:p w:rsidR="00F94984" w:rsidRPr="00890EDC" w:rsidRDefault="00F94984" w:rsidP="00F60F9E">
      <w:pPr>
        <w:jc w:val="both"/>
        <w:rPr>
          <w:sz w:val="28"/>
          <w:szCs w:val="28"/>
        </w:rPr>
      </w:pPr>
    </w:p>
    <w:p w:rsidR="00F94984" w:rsidRDefault="00F94984" w:rsidP="006C082D">
      <w:pPr>
        <w:spacing w:line="360" w:lineRule="auto"/>
        <w:jc w:val="both"/>
        <w:rPr>
          <w:sz w:val="28"/>
          <w:szCs w:val="28"/>
        </w:rPr>
      </w:pPr>
      <w:r w:rsidRPr="00890EDC">
        <w:rPr>
          <w:sz w:val="28"/>
          <w:szCs w:val="28"/>
        </w:rPr>
        <w:t>The author would like to thanks to all of his friends, well-wishe</w:t>
      </w:r>
      <w:r>
        <w:rPr>
          <w:sz w:val="28"/>
          <w:szCs w:val="28"/>
        </w:rPr>
        <w:t>r</w:t>
      </w:r>
      <w:r w:rsidRPr="00890EDC">
        <w:rPr>
          <w:sz w:val="28"/>
          <w:szCs w:val="28"/>
        </w:rPr>
        <w:t xml:space="preserve">s and laboratory assistant for their help, encouragement and inspiration during the study period and for preparing the report. </w:t>
      </w:r>
    </w:p>
    <w:p w:rsidR="006C082D" w:rsidRDefault="006C082D" w:rsidP="00F60F9E">
      <w:pPr>
        <w:jc w:val="both"/>
        <w:rPr>
          <w:sz w:val="28"/>
          <w:szCs w:val="28"/>
        </w:rPr>
      </w:pPr>
    </w:p>
    <w:p w:rsidR="006C082D" w:rsidRPr="006C082D" w:rsidRDefault="006C082D" w:rsidP="006C082D">
      <w:pPr>
        <w:spacing w:line="360" w:lineRule="auto"/>
        <w:jc w:val="both"/>
        <w:rPr>
          <w:sz w:val="28"/>
          <w:szCs w:val="28"/>
        </w:rPr>
      </w:pPr>
      <w:r>
        <w:rPr>
          <w:sz w:val="28"/>
          <w:szCs w:val="28"/>
        </w:rPr>
        <w:t>The author express his</w:t>
      </w:r>
      <w:r w:rsidRPr="00890EDC">
        <w:rPr>
          <w:sz w:val="28"/>
          <w:szCs w:val="28"/>
        </w:rPr>
        <w:t xml:space="preserve"> gratitude</w:t>
      </w:r>
      <w:r>
        <w:rPr>
          <w:sz w:val="28"/>
          <w:szCs w:val="28"/>
        </w:rPr>
        <w:t xml:space="preserve"> to Dr. Mahmudul hasan milad, Associate Professor, Department of Physiology, Pharmacology and Biochemistry and Dr. Saiful Bari, Lecturer, Department of Dairy and Poultry Science.</w:t>
      </w:r>
    </w:p>
    <w:p w:rsidR="00F60F9E" w:rsidRDefault="00F60F9E" w:rsidP="00E70772">
      <w:pPr>
        <w:spacing w:line="360" w:lineRule="auto"/>
        <w:jc w:val="center"/>
        <w:rPr>
          <w:sz w:val="32"/>
          <w:szCs w:val="32"/>
        </w:rPr>
      </w:pPr>
    </w:p>
    <w:p w:rsidR="00F60F9E" w:rsidRDefault="00F60F9E" w:rsidP="00E70772">
      <w:pPr>
        <w:spacing w:line="360" w:lineRule="auto"/>
        <w:jc w:val="center"/>
        <w:rPr>
          <w:sz w:val="32"/>
          <w:szCs w:val="32"/>
        </w:rPr>
      </w:pPr>
    </w:p>
    <w:p w:rsidR="00F60F9E" w:rsidRDefault="00F60F9E" w:rsidP="00E70772">
      <w:pPr>
        <w:spacing w:line="360" w:lineRule="auto"/>
        <w:jc w:val="center"/>
        <w:rPr>
          <w:sz w:val="32"/>
          <w:szCs w:val="32"/>
        </w:rPr>
      </w:pPr>
    </w:p>
    <w:p w:rsidR="00F60F9E" w:rsidRDefault="00F60F9E" w:rsidP="00B06648">
      <w:pPr>
        <w:spacing w:line="360" w:lineRule="auto"/>
        <w:jc w:val="center"/>
        <w:rPr>
          <w:b/>
          <w:sz w:val="32"/>
          <w:szCs w:val="32"/>
        </w:rPr>
      </w:pPr>
    </w:p>
    <w:p w:rsidR="00F94984" w:rsidRPr="00C043B7" w:rsidRDefault="00F94984" w:rsidP="00B06648">
      <w:pPr>
        <w:spacing w:line="360" w:lineRule="auto"/>
        <w:jc w:val="center"/>
        <w:rPr>
          <w:b/>
          <w:sz w:val="32"/>
          <w:szCs w:val="32"/>
        </w:rPr>
      </w:pPr>
      <w:r w:rsidRPr="00C043B7">
        <w:rPr>
          <w:b/>
          <w:sz w:val="32"/>
          <w:szCs w:val="32"/>
        </w:rPr>
        <w:lastRenderedPageBreak/>
        <w:t>ABBREVIATIONS</w:t>
      </w:r>
    </w:p>
    <w:p w:rsidR="00F94984" w:rsidRDefault="00F94984" w:rsidP="00F94984">
      <w:pPr>
        <w:spacing w:line="360" w:lineRule="auto"/>
        <w:jc w:val="both"/>
        <w:rPr>
          <w:rFonts w:ascii="TimesNewRoman" w:hAnsi="TimesNewRoman" w:cs="TimesNewRoman"/>
          <w:b/>
        </w:rPr>
      </w:pPr>
    </w:p>
    <w:p w:rsidR="0003717B" w:rsidRPr="0003717B" w:rsidRDefault="0003717B" w:rsidP="0003717B">
      <w:pPr>
        <w:spacing w:line="480" w:lineRule="auto"/>
        <w:ind w:left="720"/>
        <w:jc w:val="both"/>
        <w:rPr>
          <w:rFonts w:ascii="TimesNewRoman" w:hAnsi="TimesNewRoman" w:cs="TimesNewRoman"/>
          <w:b/>
          <w:sz w:val="28"/>
          <w:szCs w:val="28"/>
        </w:rPr>
      </w:pPr>
      <w:r w:rsidRPr="0003717B">
        <w:rPr>
          <w:rFonts w:ascii="TimesNewRoman" w:hAnsi="TimesNewRoman" w:cs="TimesNewRoman"/>
          <w:b/>
          <w:sz w:val="28"/>
          <w:szCs w:val="28"/>
        </w:rPr>
        <w:t>BLRI</w:t>
      </w:r>
      <w:r w:rsidRPr="0003717B">
        <w:rPr>
          <w:rFonts w:ascii="TimesNewRoman" w:hAnsi="TimesNewRoman" w:cs="TimesNewRoman"/>
          <w:b/>
          <w:sz w:val="28"/>
          <w:szCs w:val="28"/>
        </w:rPr>
        <w:tab/>
      </w:r>
      <w:r w:rsidRPr="0003717B">
        <w:rPr>
          <w:rFonts w:ascii="TimesNewRoman" w:hAnsi="TimesNewRoman" w:cs="TimesNewRoman"/>
          <w:b/>
          <w:sz w:val="28"/>
          <w:szCs w:val="28"/>
        </w:rPr>
        <w:tab/>
        <w:t>=</w:t>
      </w:r>
      <w:r w:rsidRPr="0003717B">
        <w:rPr>
          <w:rFonts w:ascii="TimesNewRoman" w:hAnsi="TimesNewRoman" w:cs="TimesNewRoman"/>
          <w:b/>
          <w:sz w:val="28"/>
          <w:szCs w:val="28"/>
        </w:rPr>
        <w:tab/>
      </w:r>
      <w:r w:rsidRPr="0003717B">
        <w:rPr>
          <w:rFonts w:ascii="TimesNewRoman" w:hAnsi="TimesNewRoman" w:cs="TimesNewRoman"/>
          <w:sz w:val="28"/>
          <w:szCs w:val="28"/>
        </w:rPr>
        <w:t>Bangladesh Livestock Research Institute</w:t>
      </w:r>
      <w:r w:rsidRPr="0003717B">
        <w:rPr>
          <w:rFonts w:ascii="TimesNewRoman" w:hAnsi="TimesNewRoman" w:cs="TimesNewRoman"/>
          <w:b/>
          <w:sz w:val="28"/>
          <w:szCs w:val="28"/>
        </w:rPr>
        <w:t>.</w:t>
      </w:r>
    </w:p>
    <w:p w:rsidR="0003717B" w:rsidRPr="0003717B" w:rsidRDefault="0003717B" w:rsidP="0003717B">
      <w:pPr>
        <w:spacing w:line="480" w:lineRule="auto"/>
        <w:ind w:left="720"/>
        <w:jc w:val="both"/>
        <w:rPr>
          <w:rFonts w:ascii="TimesNewRoman" w:hAnsi="TimesNewRoman" w:cs="TimesNewRoman"/>
          <w:sz w:val="28"/>
          <w:szCs w:val="28"/>
        </w:rPr>
      </w:pPr>
      <w:r w:rsidRPr="0003717B">
        <w:rPr>
          <w:rFonts w:ascii="TimesNewRoman" w:hAnsi="TimesNewRoman" w:cs="TimesNewRoman"/>
          <w:b/>
          <w:sz w:val="28"/>
          <w:szCs w:val="28"/>
        </w:rPr>
        <w:t>CVASU</w:t>
      </w:r>
      <w:r w:rsidRPr="0003717B">
        <w:rPr>
          <w:rFonts w:ascii="TimesNewRoman" w:hAnsi="TimesNewRoman" w:cs="TimesNewRoman"/>
          <w:b/>
          <w:sz w:val="28"/>
          <w:szCs w:val="28"/>
        </w:rPr>
        <w:tab/>
        <w:t>=</w:t>
      </w:r>
      <w:r w:rsidRPr="0003717B">
        <w:rPr>
          <w:rFonts w:ascii="TimesNewRoman" w:hAnsi="TimesNewRoman" w:cs="TimesNewRoman"/>
          <w:b/>
          <w:sz w:val="28"/>
          <w:szCs w:val="28"/>
        </w:rPr>
        <w:tab/>
      </w:r>
      <w:r w:rsidRPr="0003717B">
        <w:rPr>
          <w:rFonts w:ascii="TimesNewRoman" w:hAnsi="TimesNewRoman" w:cs="TimesNewRoman"/>
          <w:sz w:val="28"/>
          <w:szCs w:val="28"/>
        </w:rPr>
        <w:t>Chittagong Veterinary and Animal Sciences University</w:t>
      </w:r>
    </w:p>
    <w:p w:rsidR="0003717B" w:rsidRPr="0003717B" w:rsidRDefault="0003717B" w:rsidP="0003717B">
      <w:pPr>
        <w:spacing w:line="480" w:lineRule="auto"/>
        <w:ind w:left="720"/>
        <w:jc w:val="both"/>
        <w:rPr>
          <w:rFonts w:ascii="TimesNewRoman" w:hAnsi="TimesNewRoman" w:cs="TimesNewRoman"/>
          <w:b/>
          <w:sz w:val="28"/>
          <w:szCs w:val="28"/>
        </w:rPr>
      </w:pPr>
      <w:r w:rsidRPr="0003717B">
        <w:rPr>
          <w:rFonts w:ascii="TimesNewRoman" w:hAnsi="TimesNewRoman" w:cs="TimesNewRoman"/>
          <w:b/>
          <w:sz w:val="28"/>
          <w:szCs w:val="28"/>
        </w:rPr>
        <w:t>DLC</w:t>
      </w:r>
      <w:r w:rsidRPr="0003717B">
        <w:rPr>
          <w:rFonts w:ascii="TimesNewRoman" w:hAnsi="TimesNewRoman" w:cs="TimesNewRoman"/>
          <w:b/>
          <w:sz w:val="28"/>
          <w:szCs w:val="28"/>
        </w:rPr>
        <w:tab/>
      </w:r>
      <w:r w:rsidRPr="0003717B">
        <w:rPr>
          <w:rFonts w:ascii="TimesNewRoman" w:hAnsi="TimesNewRoman" w:cs="TimesNewRoman"/>
          <w:b/>
          <w:sz w:val="28"/>
          <w:szCs w:val="28"/>
        </w:rPr>
        <w:tab/>
        <w:t>=</w:t>
      </w:r>
      <w:r w:rsidRPr="0003717B">
        <w:rPr>
          <w:rFonts w:ascii="TimesNewRoman" w:hAnsi="TimesNewRoman" w:cs="TimesNewRoman"/>
          <w:b/>
          <w:sz w:val="28"/>
          <w:szCs w:val="28"/>
        </w:rPr>
        <w:tab/>
      </w:r>
      <w:r w:rsidRPr="0003717B">
        <w:rPr>
          <w:rFonts w:ascii="TimesNewRoman" w:hAnsi="TimesNewRoman" w:cs="TimesNewRoman"/>
          <w:sz w:val="28"/>
          <w:szCs w:val="28"/>
        </w:rPr>
        <w:t>Differential Leukocyte count.</w:t>
      </w:r>
    </w:p>
    <w:p w:rsidR="0003717B" w:rsidRPr="0003717B" w:rsidRDefault="0003717B" w:rsidP="0003717B">
      <w:pPr>
        <w:spacing w:line="480" w:lineRule="auto"/>
        <w:ind w:left="720"/>
        <w:jc w:val="both"/>
        <w:rPr>
          <w:rFonts w:ascii="TimesNewRoman" w:hAnsi="TimesNewRoman" w:cs="TimesNewRoman"/>
          <w:sz w:val="28"/>
          <w:szCs w:val="28"/>
        </w:rPr>
      </w:pPr>
      <w:r w:rsidRPr="0003717B">
        <w:rPr>
          <w:rFonts w:ascii="TimesNewRoman" w:hAnsi="TimesNewRoman" w:cs="TimesNewRoman"/>
          <w:b/>
          <w:sz w:val="28"/>
          <w:szCs w:val="28"/>
        </w:rPr>
        <w:t>ESR</w:t>
      </w:r>
      <w:r w:rsidRPr="0003717B">
        <w:rPr>
          <w:rFonts w:ascii="TimesNewRoman" w:hAnsi="TimesNewRoman" w:cs="TimesNewRoman"/>
          <w:b/>
          <w:sz w:val="28"/>
          <w:szCs w:val="28"/>
        </w:rPr>
        <w:tab/>
      </w:r>
      <w:r w:rsidRPr="0003717B">
        <w:rPr>
          <w:rFonts w:ascii="TimesNewRoman" w:hAnsi="TimesNewRoman" w:cs="TimesNewRoman"/>
          <w:b/>
          <w:sz w:val="28"/>
          <w:szCs w:val="28"/>
        </w:rPr>
        <w:tab/>
        <w:t>=</w:t>
      </w:r>
      <w:r w:rsidRPr="0003717B">
        <w:rPr>
          <w:rFonts w:ascii="TimesNewRoman" w:hAnsi="TimesNewRoman" w:cs="TimesNewRoman"/>
          <w:b/>
          <w:sz w:val="28"/>
          <w:szCs w:val="28"/>
        </w:rPr>
        <w:tab/>
      </w:r>
      <w:r w:rsidRPr="0003717B">
        <w:rPr>
          <w:rFonts w:ascii="TimesNewRoman" w:hAnsi="TimesNewRoman" w:cs="TimesNewRoman"/>
          <w:sz w:val="28"/>
          <w:szCs w:val="28"/>
        </w:rPr>
        <w:t>Erythrocyte sedimentation rate.</w:t>
      </w:r>
    </w:p>
    <w:p w:rsidR="0003717B" w:rsidRPr="0003717B" w:rsidRDefault="0003717B" w:rsidP="0003717B">
      <w:pPr>
        <w:spacing w:line="480" w:lineRule="auto"/>
        <w:ind w:left="720"/>
        <w:jc w:val="both"/>
        <w:rPr>
          <w:b/>
          <w:sz w:val="28"/>
          <w:szCs w:val="28"/>
        </w:rPr>
      </w:pPr>
      <w:r w:rsidRPr="0003717B">
        <w:rPr>
          <w:b/>
          <w:sz w:val="28"/>
          <w:szCs w:val="28"/>
        </w:rPr>
        <w:t>Hb</w:t>
      </w:r>
      <w:r w:rsidRPr="0003717B">
        <w:rPr>
          <w:b/>
          <w:sz w:val="28"/>
          <w:szCs w:val="28"/>
        </w:rPr>
        <w:tab/>
      </w:r>
      <w:r w:rsidRPr="0003717B">
        <w:rPr>
          <w:b/>
          <w:sz w:val="28"/>
          <w:szCs w:val="28"/>
        </w:rPr>
        <w:tab/>
        <w:t>=</w:t>
      </w:r>
      <w:r w:rsidRPr="0003717B">
        <w:rPr>
          <w:b/>
          <w:sz w:val="28"/>
          <w:szCs w:val="28"/>
        </w:rPr>
        <w:tab/>
      </w:r>
      <w:r w:rsidRPr="0003717B">
        <w:rPr>
          <w:sz w:val="28"/>
          <w:szCs w:val="28"/>
        </w:rPr>
        <w:t>Hemoglobin.</w:t>
      </w:r>
    </w:p>
    <w:p w:rsidR="0003717B" w:rsidRPr="0003717B" w:rsidRDefault="0003717B" w:rsidP="0003717B">
      <w:pPr>
        <w:spacing w:line="480" w:lineRule="auto"/>
        <w:ind w:left="720"/>
        <w:jc w:val="both"/>
        <w:rPr>
          <w:rFonts w:ascii="TimesNewRoman" w:hAnsi="TimesNewRoman" w:cs="TimesNewRoman"/>
          <w:b/>
          <w:sz w:val="28"/>
          <w:szCs w:val="28"/>
        </w:rPr>
      </w:pPr>
      <w:r w:rsidRPr="0003717B">
        <w:rPr>
          <w:rFonts w:ascii="TimesNewRoman" w:hAnsi="TimesNewRoman" w:cs="TimesNewRoman"/>
          <w:b/>
          <w:sz w:val="28"/>
          <w:szCs w:val="28"/>
        </w:rPr>
        <w:t>PCV</w:t>
      </w:r>
      <w:r w:rsidRPr="0003717B">
        <w:rPr>
          <w:rFonts w:ascii="TimesNewRoman" w:hAnsi="TimesNewRoman" w:cs="TimesNewRoman"/>
          <w:b/>
          <w:sz w:val="28"/>
          <w:szCs w:val="28"/>
        </w:rPr>
        <w:tab/>
      </w:r>
      <w:r w:rsidRPr="0003717B">
        <w:rPr>
          <w:rFonts w:ascii="TimesNewRoman" w:hAnsi="TimesNewRoman" w:cs="TimesNewRoman"/>
          <w:b/>
          <w:sz w:val="28"/>
          <w:szCs w:val="28"/>
        </w:rPr>
        <w:tab/>
        <w:t>=</w:t>
      </w:r>
      <w:r w:rsidRPr="0003717B">
        <w:rPr>
          <w:rFonts w:ascii="TimesNewRoman" w:hAnsi="TimesNewRoman" w:cs="TimesNewRoman"/>
          <w:b/>
          <w:sz w:val="28"/>
          <w:szCs w:val="28"/>
        </w:rPr>
        <w:tab/>
      </w:r>
      <w:r w:rsidRPr="0003717B">
        <w:rPr>
          <w:rFonts w:ascii="TimesNewRoman" w:hAnsi="TimesNewRoman" w:cs="TimesNewRoman"/>
          <w:sz w:val="28"/>
          <w:szCs w:val="28"/>
        </w:rPr>
        <w:t>Packed cell Volume.</w:t>
      </w:r>
    </w:p>
    <w:p w:rsidR="0003717B" w:rsidRPr="0003717B" w:rsidRDefault="0003717B" w:rsidP="0003717B">
      <w:pPr>
        <w:spacing w:line="480" w:lineRule="auto"/>
        <w:ind w:left="720"/>
        <w:jc w:val="both"/>
        <w:rPr>
          <w:rFonts w:ascii="TimesNewRoman" w:hAnsi="TimesNewRoman" w:cs="TimesNewRoman"/>
          <w:b/>
          <w:sz w:val="28"/>
          <w:szCs w:val="28"/>
        </w:rPr>
      </w:pPr>
      <w:r w:rsidRPr="0003717B">
        <w:rPr>
          <w:rFonts w:ascii="TimesNewRoman" w:hAnsi="TimesNewRoman" w:cs="TimesNewRoman"/>
          <w:b/>
          <w:sz w:val="28"/>
          <w:szCs w:val="28"/>
        </w:rPr>
        <w:t>PPR</w:t>
      </w:r>
      <w:r w:rsidRPr="0003717B">
        <w:rPr>
          <w:rFonts w:ascii="TimesNewRoman" w:hAnsi="TimesNewRoman" w:cs="TimesNewRoman"/>
          <w:b/>
          <w:sz w:val="28"/>
          <w:szCs w:val="28"/>
        </w:rPr>
        <w:tab/>
      </w:r>
      <w:r w:rsidRPr="0003717B">
        <w:rPr>
          <w:rFonts w:ascii="TimesNewRoman" w:hAnsi="TimesNewRoman" w:cs="TimesNewRoman"/>
          <w:b/>
          <w:sz w:val="28"/>
          <w:szCs w:val="28"/>
        </w:rPr>
        <w:tab/>
        <w:t>=</w:t>
      </w:r>
      <w:r w:rsidRPr="0003717B">
        <w:rPr>
          <w:rFonts w:ascii="TimesNewRoman" w:hAnsi="TimesNewRoman" w:cs="TimesNewRoman"/>
          <w:b/>
          <w:sz w:val="28"/>
          <w:szCs w:val="28"/>
        </w:rPr>
        <w:tab/>
      </w:r>
      <w:r w:rsidR="00955D97">
        <w:rPr>
          <w:rFonts w:ascii="TimesNewRoman" w:hAnsi="TimesNewRoman" w:cs="TimesNewRoman"/>
          <w:sz w:val="28"/>
          <w:szCs w:val="28"/>
        </w:rPr>
        <w:t>Peste</w:t>
      </w:r>
      <w:r w:rsidRPr="0003717B">
        <w:rPr>
          <w:rFonts w:ascii="TimesNewRoman" w:hAnsi="TimesNewRoman" w:cs="TimesNewRoman"/>
          <w:sz w:val="28"/>
          <w:szCs w:val="28"/>
        </w:rPr>
        <w:t xml:space="preserve"> des Petits ruminant</w:t>
      </w:r>
      <w:r w:rsidRPr="0003717B">
        <w:rPr>
          <w:rFonts w:ascii="TimesNewRoman" w:hAnsi="TimesNewRoman" w:cs="TimesNewRoman"/>
          <w:b/>
          <w:sz w:val="28"/>
          <w:szCs w:val="28"/>
        </w:rPr>
        <w:t>.</w:t>
      </w:r>
    </w:p>
    <w:p w:rsidR="0003717B" w:rsidRPr="0003717B" w:rsidRDefault="0003717B" w:rsidP="0003717B">
      <w:pPr>
        <w:spacing w:line="480" w:lineRule="auto"/>
        <w:ind w:left="720"/>
        <w:jc w:val="both"/>
        <w:rPr>
          <w:rFonts w:ascii="TimesNewRoman" w:hAnsi="TimesNewRoman" w:cs="TimesNewRoman"/>
          <w:b/>
          <w:sz w:val="28"/>
          <w:szCs w:val="28"/>
        </w:rPr>
      </w:pPr>
      <w:r w:rsidRPr="0003717B">
        <w:rPr>
          <w:rFonts w:ascii="TimesNewRoman" w:hAnsi="TimesNewRoman" w:cs="TimesNewRoman"/>
          <w:b/>
          <w:sz w:val="28"/>
          <w:szCs w:val="28"/>
        </w:rPr>
        <w:t>SAQTVH</w:t>
      </w:r>
      <w:r w:rsidRPr="0003717B">
        <w:rPr>
          <w:rFonts w:ascii="TimesNewRoman" w:hAnsi="TimesNewRoman" w:cs="TimesNewRoman"/>
          <w:b/>
          <w:sz w:val="28"/>
          <w:szCs w:val="28"/>
        </w:rPr>
        <w:tab/>
        <w:t>=</w:t>
      </w:r>
      <w:r w:rsidRPr="0003717B">
        <w:rPr>
          <w:rFonts w:ascii="TimesNewRoman" w:hAnsi="TimesNewRoman" w:cs="TimesNewRoman"/>
          <w:b/>
          <w:sz w:val="28"/>
          <w:szCs w:val="28"/>
        </w:rPr>
        <w:tab/>
      </w:r>
      <w:r w:rsidRPr="0003717B">
        <w:rPr>
          <w:rFonts w:ascii="TimesNewRoman" w:hAnsi="TimesNewRoman" w:cs="TimesNewRoman"/>
          <w:sz w:val="28"/>
          <w:szCs w:val="28"/>
        </w:rPr>
        <w:t>Shahedul Alam Quadery Teaching Veterinary Hospital</w:t>
      </w:r>
      <w:r w:rsidR="00433918">
        <w:rPr>
          <w:rFonts w:ascii="TimesNewRoman" w:hAnsi="TimesNewRoman" w:cs="TimesNewRoman"/>
          <w:b/>
          <w:sz w:val="28"/>
          <w:szCs w:val="28"/>
        </w:rPr>
        <w:t>.</w:t>
      </w:r>
    </w:p>
    <w:p w:rsidR="0003717B" w:rsidRPr="0003717B" w:rsidRDefault="0003717B" w:rsidP="0003717B">
      <w:pPr>
        <w:spacing w:line="480" w:lineRule="auto"/>
        <w:ind w:left="720"/>
        <w:jc w:val="both"/>
        <w:rPr>
          <w:rFonts w:ascii="TimesNewRoman" w:hAnsi="TimesNewRoman" w:cs="TimesNewRoman"/>
          <w:sz w:val="28"/>
          <w:szCs w:val="28"/>
        </w:rPr>
      </w:pPr>
      <w:r w:rsidRPr="0003717B">
        <w:rPr>
          <w:rFonts w:ascii="TimesNewRoman" w:hAnsi="TimesNewRoman" w:cs="TimesNewRoman"/>
          <w:b/>
          <w:sz w:val="28"/>
          <w:szCs w:val="28"/>
        </w:rPr>
        <w:t>TEC</w:t>
      </w:r>
      <w:r w:rsidRPr="0003717B">
        <w:rPr>
          <w:rFonts w:ascii="TimesNewRoman" w:hAnsi="TimesNewRoman" w:cs="TimesNewRoman"/>
          <w:b/>
          <w:sz w:val="28"/>
          <w:szCs w:val="28"/>
        </w:rPr>
        <w:tab/>
      </w:r>
      <w:r w:rsidRPr="0003717B">
        <w:rPr>
          <w:rFonts w:ascii="TimesNewRoman" w:hAnsi="TimesNewRoman" w:cs="TimesNewRoman"/>
          <w:b/>
          <w:sz w:val="28"/>
          <w:szCs w:val="28"/>
        </w:rPr>
        <w:tab/>
        <w:t>=</w:t>
      </w:r>
      <w:r w:rsidRPr="0003717B">
        <w:rPr>
          <w:rFonts w:ascii="TimesNewRoman" w:hAnsi="TimesNewRoman" w:cs="TimesNewRoman"/>
          <w:b/>
          <w:sz w:val="28"/>
          <w:szCs w:val="28"/>
        </w:rPr>
        <w:tab/>
      </w:r>
      <w:r w:rsidRPr="0003717B">
        <w:rPr>
          <w:rFonts w:ascii="TimesNewRoman" w:hAnsi="TimesNewRoman" w:cs="TimesNewRoman"/>
          <w:sz w:val="28"/>
          <w:szCs w:val="28"/>
        </w:rPr>
        <w:t>Total Erythrocyte count.</w:t>
      </w:r>
    </w:p>
    <w:p w:rsidR="00F94984" w:rsidRPr="0003717B" w:rsidRDefault="0003717B" w:rsidP="0003717B">
      <w:pPr>
        <w:spacing w:line="480" w:lineRule="auto"/>
        <w:ind w:left="720"/>
        <w:jc w:val="both"/>
        <w:rPr>
          <w:rFonts w:ascii="TimesNewRoman" w:hAnsi="TimesNewRoman" w:cs="TimesNewRoman"/>
          <w:b/>
          <w:sz w:val="28"/>
          <w:szCs w:val="28"/>
        </w:rPr>
      </w:pPr>
      <w:r w:rsidRPr="0003717B">
        <w:rPr>
          <w:rFonts w:ascii="TimesNewRoman" w:hAnsi="TimesNewRoman" w:cs="TimesNewRoman"/>
          <w:b/>
          <w:sz w:val="28"/>
          <w:szCs w:val="28"/>
        </w:rPr>
        <w:t>TLC</w:t>
      </w:r>
      <w:r w:rsidRPr="0003717B">
        <w:rPr>
          <w:rFonts w:ascii="TimesNewRoman" w:hAnsi="TimesNewRoman" w:cs="TimesNewRoman"/>
          <w:b/>
          <w:sz w:val="28"/>
          <w:szCs w:val="28"/>
        </w:rPr>
        <w:tab/>
      </w:r>
      <w:r w:rsidRPr="0003717B">
        <w:rPr>
          <w:rFonts w:ascii="TimesNewRoman" w:hAnsi="TimesNewRoman" w:cs="TimesNewRoman"/>
          <w:b/>
          <w:sz w:val="28"/>
          <w:szCs w:val="28"/>
        </w:rPr>
        <w:tab/>
        <w:t>=</w:t>
      </w:r>
      <w:r w:rsidRPr="0003717B">
        <w:rPr>
          <w:rFonts w:ascii="TimesNewRoman" w:hAnsi="TimesNewRoman" w:cs="TimesNewRoman"/>
          <w:b/>
          <w:sz w:val="28"/>
          <w:szCs w:val="28"/>
        </w:rPr>
        <w:tab/>
      </w:r>
      <w:r w:rsidRPr="0003717B">
        <w:rPr>
          <w:rFonts w:ascii="TimesNewRoman" w:hAnsi="TimesNewRoman" w:cs="TimesNewRoman"/>
          <w:sz w:val="28"/>
          <w:szCs w:val="28"/>
        </w:rPr>
        <w:t>Total Leukocyte count.</w:t>
      </w:r>
    </w:p>
    <w:p w:rsidR="00F94984" w:rsidRDefault="00F94984" w:rsidP="00F94984"/>
    <w:p w:rsidR="00F94984" w:rsidRDefault="00F94984" w:rsidP="00F94984">
      <w:pPr>
        <w:spacing w:before="20" w:after="20"/>
        <w:jc w:val="center"/>
        <w:outlineLvl w:val="2"/>
        <w:rPr>
          <w:b/>
          <w:bCs/>
          <w:sz w:val="28"/>
          <w:szCs w:val="28"/>
        </w:rPr>
      </w:pPr>
    </w:p>
    <w:p w:rsidR="00F94984" w:rsidRDefault="00F94984" w:rsidP="00F94984">
      <w:pPr>
        <w:spacing w:before="20" w:after="20"/>
        <w:jc w:val="center"/>
        <w:outlineLvl w:val="2"/>
        <w:rPr>
          <w:b/>
          <w:bCs/>
          <w:sz w:val="28"/>
          <w:szCs w:val="28"/>
        </w:rPr>
      </w:pPr>
    </w:p>
    <w:p w:rsidR="00F94984" w:rsidRDefault="00F94984" w:rsidP="00F94984">
      <w:pPr>
        <w:spacing w:before="20" w:after="20"/>
        <w:jc w:val="center"/>
        <w:outlineLvl w:val="2"/>
        <w:rPr>
          <w:b/>
          <w:bCs/>
          <w:sz w:val="28"/>
          <w:szCs w:val="28"/>
        </w:rPr>
      </w:pPr>
    </w:p>
    <w:p w:rsidR="00F94984" w:rsidRDefault="00F94984" w:rsidP="00F94984">
      <w:pPr>
        <w:spacing w:before="20" w:after="20"/>
        <w:jc w:val="center"/>
        <w:outlineLvl w:val="2"/>
        <w:rPr>
          <w:b/>
          <w:bCs/>
          <w:sz w:val="28"/>
          <w:szCs w:val="28"/>
        </w:rPr>
      </w:pPr>
    </w:p>
    <w:p w:rsidR="00F94984" w:rsidRDefault="00F94984" w:rsidP="00F94984">
      <w:pPr>
        <w:spacing w:before="20" w:after="20"/>
        <w:jc w:val="center"/>
        <w:outlineLvl w:val="2"/>
        <w:rPr>
          <w:b/>
          <w:bCs/>
          <w:sz w:val="28"/>
          <w:szCs w:val="28"/>
        </w:rPr>
      </w:pPr>
    </w:p>
    <w:p w:rsidR="00F94984" w:rsidRDefault="00F94984" w:rsidP="00F94984">
      <w:pPr>
        <w:spacing w:before="20" w:after="20"/>
        <w:jc w:val="center"/>
        <w:outlineLvl w:val="2"/>
        <w:rPr>
          <w:b/>
          <w:bCs/>
          <w:sz w:val="28"/>
          <w:szCs w:val="28"/>
        </w:rPr>
      </w:pPr>
    </w:p>
    <w:p w:rsidR="00F94984" w:rsidRDefault="00F94984" w:rsidP="00F94984">
      <w:pPr>
        <w:spacing w:before="20" w:after="20"/>
        <w:jc w:val="center"/>
        <w:outlineLvl w:val="2"/>
        <w:rPr>
          <w:b/>
          <w:bCs/>
          <w:sz w:val="28"/>
          <w:szCs w:val="28"/>
        </w:rPr>
      </w:pPr>
    </w:p>
    <w:p w:rsidR="00F94984" w:rsidRDefault="00F94984" w:rsidP="00F94984">
      <w:pPr>
        <w:spacing w:before="20" w:after="20"/>
        <w:jc w:val="center"/>
        <w:outlineLvl w:val="2"/>
        <w:rPr>
          <w:b/>
          <w:bCs/>
          <w:sz w:val="28"/>
          <w:szCs w:val="28"/>
        </w:rPr>
      </w:pPr>
    </w:p>
    <w:p w:rsidR="00F94984" w:rsidRDefault="00F94984" w:rsidP="00F94984">
      <w:pPr>
        <w:spacing w:before="20" w:after="20"/>
        <w:jc w:val="center"/>
        <w:outlineLvl w:val="2"/>
        <w:rPr>
          <w:b/>
          <w:bCs/>
          <w:sz w:val="28"/>
          <w:szCs w:val="28"/>
        </w:rPr>
      </w:pPr>
    </w:p>
    <w:p w:rsidR="00F94984" w:rsidRDefault="00F94984" w:rsidP="00F94984">
      <w:pPr>
        <w:spacing w:before="20" w:after="20"/>
        <w:jc w:val="center"/>
        <w:outlineLvl w:val="2"/>
        <w:rPr>
          <w:b/>
          <w:bCs/>
          <w:sz w:val="28"/>
          <w:szCs w:val="28"/>
        </w:rPr>
      </w:pPr>
    </w:p>
    <w:p w:rsidR="00B06648" w:rsidRDefault="00B06648" w:rsidP="00507227">
      <w:pPr>
        <w:spacing w:before="20" w:after="20"/>
        <w:jc w:val="center"/>
        <w:outlineLvl w:val="2"/>
        <w:rPr>
          <w:b/>
          <w:bCs/>
          <w:sz w:val="32"/>
          <w:szCs w:val="32"/>
        </w:rPr>
      </w:pPr>
    </w:p>
    <w:p w:rsidR="00B06648" w:rsidRDefault="00B06648" w:rsidP="00507227">
      <w:pPr>
        <w:spacing w:before="20" w:after="20"/>
        <w:jc w:val="center"/>
        <w:outlineLvl w:val="2"/>
        <w:rPr>
          <w:b/>
          <w:bCs/>
          <w:sz w:val="32"/>
          <w:szCs w:val="32"/>
        </w:rPr>
      </w:pPr>
    </w:p>
    <w:p w:rsidR="00B06648" w:rsidRDefault="00B06648" w:rsidP="00507227">
      <w:pPr>
        <w:spacing w:before="20" w:after="20"/>
        <w:jc w:val="center"/>
        <w:outlineLvl w:val="2"/>
        <w:rPr>
          <w:b/>
          <w:bCs/>
          <w:sz w:val="32"/>
          <w:szCs w:val="32"/>
        </w:rPr>
      </w:pPr>
    </w:p>
    <w:p w:rsidR="00F60F9E" w:rsidRDefault="00F60F9E" w:rsidP="00507227">
      <w:pPr>
        <w:spacing w:before="20" w:after="20"/>
        <w:jc w:val="center"/>
        <w:outlineLvl w:val="2"/>
        <w:rPr>
          <w:sz w:val="32"/>
          <w:szCs w:val="32"/>
        </w:rPr>
      </w:pPr>
    </w:p>
    <w:p w:rsidR="00F94984" w:rsidRPr="0003717B" w:rsidRDefault="00F94984" w:rsidP="00507227">
      <w:pPr>
        <w:spacing w:before="20" w:after="20"/>
        <w:jc w:val="center"/>
        <w:outlineLvl w:val="2"/>
        <w:rPr>
          <w:b/>
          <w:bCs/>
          <w:sz w:val="32"/>
          <w:szCs w:val="32"/>
        </w:rPr>
      </w:pPr>
      <w:r w:rsidRPr="0003717B">
        <w:rPr>
          <w:b/>
          <w:bCs/>
          <w:sz w:val="32"/>
          <w:szCs w:val="32"/>
        </w:rPr>
        <w:lastRenderedPageBreak/>
        <w:t>ABSTRACT</w:t>
      </w:r>
    </w:p>
    <w:p w:rsidR="0003717B" w:rsidRDefault="0003717B" w:rsidP="00507227">
      <w:pPr>
        <w:autoSpaceDE w:val="0"/>
        <w:autoSpaceDN w:val="0"/>
        <w:adjustRightInd w:val="0"/>
        <w:spacing w:before="20" w:after="20"/>
        <w:jc w:val="center"/>
        <w:rPr>
          <w:bCs/>
          <w:sz w:val="28"/>
          <w:szCs w:val="28"/>
        </w:rPr>
      </w:pPr>
    </w:p>
    <w:p w:rsidR="00F60F9E" w:rsidRDefault="00F94984" w:rsidP="00F60F9E">
      <w:pPr>
        <w:autoSpaceDE w:val="0"/>
        <w:autoSpaceDN w:val="0"/>
        <w:adjustRightInd w:val="0"/>
        <w:spacing w:before="20" w:after="20" w:line="276" w:lineRule="auto"/>
        <w:jc w:val="both"/>
        <w:rPr>
          <w:rFonts w:ascii="TimesNewRoman" w:hAnsi="TimesNewRoman" w:cs="TimesNewRoman"/>
          <w:bCs/>
          <w:noProof/>
          <w:sz w:val="28"/>
          <w:szCs w:val="28"/>
        </w:rPr>
      </w:pPr>
      <w:r>
        <w:rPr>
          <w:bCs/>
          <w:sz w:val="28"/>
          <w:szCs w:val="28"/>
        </w:rPr>
        <w:t xml:space="preserve">The </w:t>
      </w:r>
      <w:r w:rsidRPr="00D109E3">
        <w:rPr>
          <w:bCs/>
          <w:sz w:val="28"/>
          <w:szCs w:val="28"/>
        </w:rPr>
        <w:t>present study aimed to know the clinical signs and postmortem findings of  PPR of goats, to estimate the proportionate  incidence of  PPR of goats, to know the effect of PPR and to enlist the symptomatic treatment. In the first phase, 103 diseased goats were registered from different unions and areas of Boalkhali upazilla during the period of 16</w:t>
      </w:r>
      <w:r w:rsidRPr="00D109E3">
        <w:rPr>
          <w:bCs/>
          <w:sz w:val="28"/>
          <w:szCs w:val="28"/>
          <w:vertAlign w:val="superscript"/>
        </w:rPr>
        <w:t>th</w:t>
      </w:r>
      <w:r w:rsidRPr="00D109E3">
        <w:rPr>
          <w:bCs/>
          <w:sz w:val="28"/>
          <w:szCs w:val="28"/>
        </w:rPr>
        <w:t xml:space="preserve"> July to 6</w:t>
      </w:r>
      <w:r w:rsidRPr="00D109E3">
        <w:rPr>
          <w:bCs/>
          <w:sz w:val="28"/>
          <w:szCs w:val="28"/>
          <w:vertAlign w:val="superscript"/>
        </w:rPr>
        <w:t>th</w:t>
      </w:r>
      <w:r w:rsidRPr="00D109E3">
        <w:rPr>
          <w:bCs/>
          <w:sz w:val="28"/>
          <w:szCs w:val="28"/>
        </w:rPr>
        <w:t xml:space="preserve"> September, 2012.Black Bengal (59%) and young goats (43.85%) were recognized more susceptible to PPR.</w:t>
      </w:r>
      <w:r w:rsidRPr="006A0ADC">
        <w:rPr>
          <w:rFonts w:ascii="TimesNewRoman" w:hAnsi="TimesNewRoman" w:cs="TimesNewRoman"/>
          <w:bCs/>
          <w:sz w:val="28"/>
          <w:szCs w:val="28"/>
        </w:rPr>
        <w:t xml:space="preserve"> </w:t>
      </w:r>
      <w:r w:rsidRPr="00D109E3">
        <w:rPr>
          <w:sz w:val="28"/>
          <w:szCs w:val="28"/>
          <w:lang w:bidi="bn-IN"/>
        </w:rPr>
        <w:t>A structured record keeping sheet was used for registration of diseased data of goats with their demographic information (species, age, sex and breed), nature of feeding apart from owner.</w:t>
      </w:r>
      <w:r>
        <w:rPr>
          <w:sz w:val="28"/>
          <w:szCs w:val="28"/>
          <w:lang w:bidi="bn-IN"/>
        </w:rPr>
        <w:t xml:space="preserve"> </w:t>
      </w:r>
      <w:r w:rsidRPr="00D109E3">
        <w:rPr>
          <w:sz w:val="28"/>
          <w:szCs w:val="28"/>
          <w:lang w:bidi="bn-BD"/>
        </w:rPr>
        <w:t>A descriptive analysis was carried out to express the result in frequency percentage and risk ratio.</w:t>
      </w:r>
      <w:r w:rsidR="00005414">
        <w:rPr>
          <w:sz w:val="28"/>
          <w:szCs w:val="28"/>
          <w:lang w:bidi="bn-BD"/>
        </w:rPr>
        <w:t xml:space="preserve"> </w:t>
      </w:r>
      <w:r w:rsidRPr="008C436E">
        <w:rPr>
          <w:rFonts w:ascii="TimesNewRoman" w:hAnsi="TimesNewRoman" w:cs="TimesNewRoman"/>
          <w:bCs/>
          <w:sz w:val="28"/>
          <w:szCs w:val="28"/>
        </w:rPr>
        <w:t xml:space="preserve">Approximately 5 ml of blood was collected aseptically from the jugular vein of each 10 PPR infected goats and 10 healthy goats </w:t>
      </w:r>
      <w:r w:rsidRPr="008C436E">
        <w:rPr>
          <w:bCs/>
          <w:sz w:val="28"/>
          <w:szCs w:val="28"/>
        </w:rPr>
        <w:t>in vial containing Na EDTA @ 2 mg/ ml</w:t>
      </w:r>
      <w:r>
        <w:rPr>
          <w:bCs/>
          <w:sz w:val="28"/>
          <w:szCs w:val="28"/>
        </w:rPr>
        <w:t xml:space="preserve"> in SAQTVH,CVASU.</w:t>
      </w:r>
      <w:r w:rsidRPr="00D109E3">
        <w:rPr>
          <w:bCs/>
          <w:sz w:val="28"/>
          <w:szCs w:val="28"/>
        </w:rPr>
        <w:t xml:space="preserve"> </w:t>
      </w:r>
      <w:r w:rsidRPr="008C436E">
        <w:rPr>
          <w:bCs/>
          <w:sz w:val="28"/>
          <w:szCs w:val="28"/>
        </w:rPr>
        <w:t>The F</w:t>
      </w:r>
      <w:r w:rsidRPr="008C436E">
        <w:rPr>
          <w:rFonts w:ascii="TimesNewRoman" w:hAnsi="TimesNewRoman" w:cs="TimesNewRoman"/>
          <w:bCs/>
          <w:sz w:val="28"/>
          <w:szCs w:val="28"/>
        </w:rPr>
        <w:t>ollowing haematological analysis were performed: Total erythrocyte count (TEC), total leukocyte count (TLC), differential leukocyte count (DLC), hemoglobin content (Hb), Packed cell volume (PCV) and erythrocyte sedimentation rate (ESR).</w:t>
      </w:r>
      <w:r w:rsidRPr="00F96E92">
        <w:rPr>
          <w:rFonts w:ascii="TimesNewRoman" w:hAnsi="TimesNewRoman" w:cs="TimesNewRoman"/>
          <w:sz w:val="28"/>
          <w:szCs w:val="28"/>
        </w:rPr>
        <w:t xml:space="preserve"> </w:t>
      </w:r>
      <w:r w:rsidRPr="008C436E">
        <w:rPr>
          <w:rFonts w:ascii="TimesNewRoman" w:hAnsi="TimesNewRoman" w:cs="TimesNewRoman"/>
          <w:sz w:val="28"/>
          <w:szCs w:val="28"/>
        </w:rPr>
        <w:t>All tested data were recorded in a data recording sheet and obtained data were impo</w:t>
      </w:r>
      <w:r>
        <w:rPr>
          <w:rFonts w:ascii="TimesNewRoman" w:hAnsi="TimesNewRoman" w:cs="TimesNewRoman"/>
          <w:sz w:val="28"/>
          <w:szCs w:val="28"/>
        </w:rPr>
        <w:t>rted in the Microsoft Excel-2007</w:t>
      </w:r>
      <w:r w:rsidRPr="008C436E">
        <w:rPr>
          <w:rFonts w:ascii="TimesNewRoman" w:hAnsi="TimesNewRoman" w:cs="TimesNewRoman"/>
          <w:sz w:val="28"/>
          <w:szCs w:val="28"/>
        </w:rPr>
        <w:t xml:space="preserve"> and transferred into the statistical software STATA-11for analysis. A descriptive analysis was carried out for the obtained mean, standard deviation, minimum, maximum, of every hematological parameter. </w:t>
      </w:r>
      <w:r>
        <w:rPr>
          <w:bCs/>
          <w:sz w:val="28"/>
          <w:szCs w:val="28"/>
        </w:rPr>
        <w:t>Following investigation and analysis the different hematological parameters that were found in healthy goat were TEC-</w:t>
      </w:r>
      <w:r w:rsidRPr="002130CC">
        <w:rPr>
          <w:sz w:val="28"/>
          <w:szCs w:val="28"/>
          <w:lang w:bidi="bn-BD"/>
        </w:rPr>
        <w:t>12.15</w:t>
      </w:r>
      <w:r w:rsidRPr="002130CC">
        <w:rPr>
          <w:sz w:val="28"/>
          <w:szCs w:val="28"/>
          <w:u w:val="single"/>
          <w:lang w:bidi="bn-BD"/>
        </w:rPr>
        <w:t>+</w:t>
      </w:r>
      <w:r w:rsidRPr="002130CC">
        <w:rPr>
          <w:sz w:val="28"/>
          <w:szCs w:val="28"/>
          <w:lang w:bidi="bn-BD"/>
        </w:rPr>
        <w:t>1.37</w:t>
      </w:r>
      <w:r>
        <w:rPr>
          <w:bCs/>
          <w:sz w:val="28"/>
          <w:szCs w:val="28"/>
        </w:rPr>
        <w:t>, TLC-</w:t>
      </w:r>
      <w:r w:rsidRPr="002130CC">
        <w:rPr>
          <w:sz w:val="28"/>
          <w:szCs w:val="28"/>
          <w:lang w:bidi="bn-BD"/>
        </w:rPr>
        <w:t>7.51</w:t>
      </w:r>
      <w:r w:rsidRPr="002130CC">
        <w:rPr>
          <w:sz w:val="28"/>
          <w:szCs w:val="28"/>
          <w:u w:val="single"/>
          <w:lang w:bidi="bn-BD"/>
        </w:rPr>
        <w:t>+</w:t>
      </w:r>
      <w:r w:rsidRPr="002130CC">
        <w:rPr>
          <w:sz w:val="28"/>
          <w:szCs w:val="28"/>
          <w:lang w:bidi="bn-BD"/>
        </w:rPr>
        <w:t>1.423</w:t>
      </w:r>
      <w:r>
        <w:rPr>
          <w:bCs/>
          <w:sz w:val="28"/>
          <w:szCs w:val="28"/>
        </w:rPr>
        <w:t>, Hb-</w:t>
      </w:r>
      <w:r w:rsidRPr="002130CC">
        <w:rPr>
          <w:sz w:val="28"/>
          <w:szCs w:val="28"/>
          <w:lang w:bidi="bn-BD"/>
        </w:rPr>
        <w:t>10.3</w:t>
      </w:r>
      <w:r w:rsidRPr="002130CC">
        <w:rPr>
          <w:sz w:val="28"/>
          <w:szCs w:val="28"/>
          <w:u w:val="single"/>
          <w:lang w:bidi="bn-BD"/>
        </w:rPr>
        <w:t>+</w:t>
      </w:r>
      <w:r w:rsidRPr="002130CC">
        <w:rPr>
          <w:sz w:val="28"/>
          <w:szCs w:val="28"/>
          <w:lang w:bidi="bn-BD"/>
        </w:rPr>
        <w:t>1.67</w:t>
      </w:r>
      <w:r>
        <w:rPr>
          <w:bCs/>
          <w:sz w:val="28"/>
          <w:szCs w:val="28"/>
        </w:rPr>
        <w:t>, PCV-</w:t>
      </w:r>
      <w:r w:rsidRPr="002130CC">
        <w:rPr>
          <w:sz w:val="28"/>
          <w:szCs w:val="28"/>
          <w:lang w:bidi="bn-BD"/>
        </w:rPr>
        <w:t>30.37</w:t>
      </w:r>
      <w:r w:rsidRPr="002130CC">
        <w:rPr>
          <w:sz w:val="28"/>
          <w:szCs w:val="28"/>
          <w:u w:val="single"/>
          <w:lang w:bidi="bn-BD"/>
        </w:rPr>
        <w:t>+</w:t>
      </w:r>
      <w:r w:rsidRPr="002130CC">
        <w:rPr>
          <w:sz w:val="28"/>
          <w:szCs w:val="28"/>
          <w:lang w:bidi="bn-BD"/>
        </w:rPr>
        <w:t>5.27</w:t>
      </w:r>
      <w:r>
        <w:rPr>
          <w:bCs/>
          <w:sz w:val="28"/>
          <w:szCs w:val="28"/>
        </w:rPr>
        <w:t>, ESR-</w:t>
      </w:r>
      <w:r w:rsidRPr="002130CC">
        <w:rPr>
          <w:sz w:val="28"/>
          <w:szCs w:val="28"/>
          <w:lang w:bidi="bn-BD"/>
        </w:rPr>
        <w:t>0</w:t>
      </w:r>
      <w:r>
        <w:rPr>
          <w:bCs/>
          <w:sz w:val="28"/>
          <w:szCs w:val="28"/>
        </w:rPr>
        <w:t>, Lymphocyte-</w:t>
      </w:r>
      <w:r w:rsidRPr="002130CC">
        <w:rPr>
          <w:sz w:val="28"/>
          <w:szCs w:val="28"/>
          <w:lang w:bidi="bn-BD"/>
        </w:rPr>
        <w:t>60.2</w:t>
      </w:r>
      <w:r w:rsidRPr="002130CC">
        <w:rPr>
          <w:sz w:val="28"/>
          <w:szCs w:val="28"/>
          <w:u w:val="single"/>
          <w:lang w:bidi="bn-BD"/>
        </w:rPr>
        <w:t>+</w:t>
      </w:r>
      <w:r w:rsidRPr="002130CC">
        <w:rPr>
          <w:sz w:val="28"/>
          <w:szCs w:val="28"/>
          <w:lang w:bidi="bn-BD"/>
        </w:rPr>
        <w:t>3.614</w:t>
      </w:r>
      <w:r>
        <w:rPr>
          <w:bCs/>
          <w:sz w:val="28"/>
          <w:szCs w:val="28"/>
        </w:rPr>
        <w:t>, Monocyte-</w:t>
      </w:r>
      <w:r w:rsidRPr="002130CC">
        <w:rPr>
          <w:sz w:val="28"/>
          <w:szCs w:val="28"/>
          <w:lang w:bidi="bn-BD"/>
        </w:rPr>
        <w:t>2.9</w:t>
      </w:r>
      <w:r w:rsidRPr="002130CC">
        <w:rPr>
          <w:sz w:val="28"/>
          <w:szCs w:val="28"/>
          <w:u w:val="single"/>
          <w:lang w:bidi="bn-BD"/>
        </w:rPr>
        <w:t>+</w:t>
      </w:r>
      <w:r w:rsidRPr="002130CC">
        <w:rPr>
          <w:sz w:val="28"/>
          <w:szCs w:val="28"/>
          <w:lang w:bidi="bn-BD"/>
        </w:rPr>
        <w:t>0.994</w:t>
      </w:r>
      <w:r>
        <w:rPr>
          <w:bCs/>
          <w:sz w:val="28"/>
          <w:szCs w:val="28"/>
        </w:rPr>
        <w:t>, Neutrophil-</w:t>
      </w:r>
      <w:r w:rsidRPr="002130CC">
        <w:rPr>
          <w:sz w:val="28"/>
          <w:szCs w:val="28"/>
          <w:lang w:bidi="bn-BD"/>
        </w:rPr>
        <w:t>35.7</w:t>
      </w:r>
      <w:r w:rsidRPr="002130CC">
        <w:rPr>
          <w:sz w:val="28"/>
          <w:szCs w:val="28"/>
          <w:u w:val="single"/>
          <w:lang w:bidi="bn-BD"/>
        </w:rPr>
        <w:t>+</w:t>
      </w:r>
      <w:r w:rsidRPr="002130CC">
        <w:rPr>
          <w:sz w:val="28"/>
          <w:szCs w:val="28"/>
          <w:lang w:bidi="bn-BD"/>
        </w:rPr>
        <w:t>3.335</w:t>
      </w:r>
      <w:r>
        <w:rPr>
          <w:bCs/>
          <w:sz w:val="28"/>
          <w:szCs w:val="28"/>
        </w:rPr>
        <w:t>, Eosinophil-</w:t>
      </w:r>
      <w:r w:rsidRPr="002130CC">
        <w:rPr>
          <w:sz w:val="28"/>
          <w:szCs w:val="28"/>
          <w:lang w:bidi="bn-BD"/>
        </w:rPr>
        <w:t>4.2</w:t>
      </w:r>
      <w:r w:rsidRPr="002130CC">
        <w:rPr>
          <w:sz w:val="28"/>
          <w:szCs w:val="28"/>
          <w:u w:val="single"/>
          <w:lang w:bidi="bn-BD"/>
        </w:rPr>
        <w:t>+</w:t>
      </w:r>
      <w:r w:rsidRPr="002130CC">
        <w:rPr>
          <w:sz w:val="28"/>
          <w:szCs w:val="28"/>
          <w:lang w:bidi="bn-BD"/>
        </w:rPr>
        <w:t>1.75</w:t>
      </w:r>
      <w:r>
        <w:rPr>
          <w:bCs/>
          <w:sz w:val="28"/>
          <w:szCs w:val="28"/>
        </w:rPr>
        <w:t xml:space="preserve">, Basophil- </w:t>
      </w:r>
      <w:r w:rsidRPr="002130CC">
        <w:rPr>
          <w:sz w:val="28"/>
          <w:szCs w:val="28"/>
          <w:lang w:bidi="bn-BD"/>
        </w:rPr>
        <w:t>0.5</w:t>
      </w:r>
      <w:r w:rsidRPr="002130CC">
        <w:rPr>
          <w:sz w:val="28"/>
          <w:szCs w:val="28"/>
          <w:u w:val="single"/>
          <w:lang w:bidi="bn-BD"/>
        </w:rPr>
        <w:t>+</w:t>
      </w:r>
      <w:r w:rsidRPr="002130CC">
        <w:rPr>
          <w:sz w:val="28"/>
          <w:szCs w:val="28"/>
          <w:lang w:bidi="bn-BD"/>
        </w:rPr>
        <w:t>0.53</w:t>
      </w:r>
      <w:r>
        <w:rPr>
          <w:bCs/>
          <w:sz w:val="28"/>
          <w:szCs w:val="28"/>
        </w:rPr>
        <w:t xml:space="preserve"> and in case of PPR affected goat  TEC-</w:t>
      </w:r>
      <w:r w:rsidRPr="002130CC">
        <w:rPr>
          <w:sz w:val="28"/>
          <w:szCs w:val="28"/>
          <w:lang w:bidi="bn-BD"/>
        </w:rPr>
        <w:t>5.709</w:t>
      </w:r>
      <w:r w:rsidRPr="002130CC">
        <w:rPr>
          <w:sz w:val="28"/>
          <w:szCs w:val="28"/>
          <w:u w:val="single"/>
          <w:lang w:bidi="bn-BD"/>
        </w:rPr>
        <w:t>+</w:t>
      </w:r>
      <w:r w:rsidRPr="002130CC">
        <w:rPr>
          <w:sz w:val="28"/>
          <w:szCs w:val="28"/>
          <w:lang w:bidi="bn-BD"/>
        </w:rPr>
        <w:t>1.65</w:t>
      </w:r>
      <w:r>
        <w:rPr>
          <w:bCs/>
          <w:sz w:val="28"/>
          <w:szCs w:val="28"/>
        </w:rPr>
        <w:t>, TLC-</w:t>
      </w:r>
      <w:r w:rsidRPr="002130CC">
        <w:rPr>
          <w:sz w:val="28"/>
          <w:szCs w:val="28"/>
          <w:lang w:bidi="bn-BD"/>
        </w:rPr>
        <w:t>6.583</w:t>
      </w:r>
      <w:r w:rsidRPr="002130CC">
        <w:rPr>
          <w:sz w:val="28"/>
          <w:szCs w:val="28"/>
          <w:u w:val="single"/>
          <w:lang w:bidi="bn-BD"/>
        </w:rPr>
        <w:t>+</w:t>
      </w:r>
      <w:r w:rsidRPr="002130CC">
        <w:rPr>
          <w:sz w:val="28"/>
          <w:szCs w:val="28"/>
          <w:lang w:bidi="bn-BD"/>
        </w:rPr>
        <w:t>1.5</w:t>
      </w:r>
      <w:r>
        <w:rPr>
          <w:bCs/>
          <w:sz w:val="28"/>
          <w:szCs w:val="28"/>
        </w:rPr>
        <w:t>, Hb-</w:t>
      </w:r>
      <w:r w:rsidRPr="002130CC">
        <w:rPr>
          <w:sz w:val="28"/>
          <w:szCs w:val="28"/>
          <w:lang w:bidi="bn-BD"/>
        </w:rPr>
        <w:t>7.44</w:t>
      </w:r>
      <w:r w:rsidRPr="002130CC">
        <w:rPr>
          <w:sz w:val="28"/>
          <w:szCs w:val="28"/>
          <w:u w:val="single"/>
          <w:lang w:bidi="bn-BD"/>
        </w:rPr>
        <w:t>+</w:t>
      </w:r>
      <w:r w:rsidRPr="002130CC">
        <w:rPr>
          <w:sz w:val="28"/>
          <w:szCs w:val="28"/>
          <w:lang w:bidi="bn-BD"/>
        </w:rPr>
        <w:t>0.80</w:t>
      </w:r>
      <w:r>
        <w:rPr>
          <w:bCs/>
          <w:sz w:val="28"/>
          <w:szCs w:val="28"/>
        </w:rPr>
        <w:t>, PCV-</w:t>
      </w:r>
      <w:r w:rsidRPr="002130CC">
        <w:rPr>
          <w:sz w:val="28"/>
          <w:szCs w:val="28"/>
          <w:lang w:bidi="bn-BD"/>
        </w:rPr>
        <w:t>30</w:t>
      </w:r>
      <w:r w:rsidRPr="002130CC">
        <w:rPr>
          <w:sz w:val="28"/>
          <w:szCs w:val="28"/>
          <w:u w:val="single"/>
          <w:lang w:bidi="bn-BD"/>
        </w:rPr>
        <w:t>+</w:t>
      </w:r>
      <w:r w:rsidRPr="002130CC">
        <w:rPr>
          <w:sz w:val="28"/>
          <w:szCs w:val="28"/>
          <w:lang w:bidi="bn-BD"/>
        </w:rPr>
        <w:t>3.33</w:t>
      </w:r>
      <w:r>
        <w:rPr>
          <w:bCs/>
          <w:sz w:val="28"/>
          <w:szCs w:val="28"/>
        </w:rPr>
        <w:t>, ESR-</w:t>
      </w:r>
      <w:r w:rsidRPr="002130CC">
        <w:rPr>
          <w:sz w:val="28"/>
          <w:szCs w:val="28"/>
          <w:lang w:bidi="bn-BD"/>
        </w:rPr>
        <w:t>0.05</w:t>
      </w:r>
      <w:r w:rsidRPr="002130CC">
        <w:rPr>
          <w:sz w:val="28"/>
          <w:szCs w:val="28"/>
          <w:u w:val="single"/>
          <w:lang w:bidi="bn-BD"/>
        </w:rPr>
        <w:t>+</w:t>
      </w:r>
      <w:r w:rsidRPr="002130CC">
        <w:rPr>
          <w:sz w:val="28"/>
          <w:szCs w:val="28"/>
          <w:lang w:bidi="bn-BD"/>
        </w:rPr>
        <w:t>0.15</w:t>
      </w:r>
      <w:r>
        <w:rPr>
          <w:bCs/>
          <w:sz w:val="28"/>
          <w:szCs w:val="28"/>
        </w:rPr>
        <w:t>, Lymphocyte-</w:t>
      </w:r>
      <w:r>
        <w:rPr>
          <w:sz w:val="28"/>
          <w:szCs w:val="28"/>
          <w:lang w:bidi="bn-BD"/>
        </w:rPr>
        <w:t>68</w:t>
      </w:r>
      <w:r w:rsidRPr="002130CC">
        <w:rPr>
          <w:sz w:val="28"/>
          <w:szCs w:val="28"/>
          <w:u w:val="single"/>
          <w:lang w:bidi="bn-BD"/>
        </w:rPr>
        <w:t>+</w:t>
      </w:r>
      <w:r>
        <w:rPr>
          <w:sz w:val="28"/>
          <w:szCs w:val="28"/>
          <w:lang w:bidi="bn-BD"/>
        </w:rPr>
        <w:t>1.05</w:t>
      </w:r>
      <w:r>
        <w:rPr>
          <w:bCs/>
          <w:sz w:val="28"/>
          <w:szCs w:val="28"/>
        </w:rPr>
        <w:t>, Monocyte-</w:t>
      </w:r>
      <w:r w:rsidRPr="002130CC">
        <w:rPr>
          <w:sz w:val="28"/>
          <w:szCs w:val="28"/>
          <w:lang w:bidi="bn-BD"/>
        </w:rPr>
        <w:t>2.</w:t>
      </w:r>
      <w:r>
        <w:rPr>
          <w:sz w:val="28"/>
          <w:szCs w:val="28"/>
          <w:lang w:bidi="bn-BD"/>
        </w:rPr>
        <w:t>1</w:t>
      </w:r>
      <w:r w:rsidRPr="002130CC">
        <w:rPr>
          <w:sz w:val="28"/>
          <w:szCs w:val="28"/>
          <w:u w:val="single"/>
          <w:lang w:bidi="bn-BD"/>
        </w:rPr>
        <w:t>+</w:t>
      </w:r>
      <w:r>
        <w:rPr>
          <w:sz w:val="28"/>
          <w:szCs w:val="28"/>
          <w:lang w:bidi="bn-BD"/>
        </w:rPr>
        <w:t>0.875</w:t>
      </w:r>
      <w:r>
        <w:rPr>
          <w:bCs/>
          <w:sz w:val="28"/>
          <w:szCs w:val="28"/>
        </w:rPr>
        <w:t>, Neutrophil-</w:t>
      </w:r>
      <w:r>
        <w:rPr>
          <w:sz w:val="28"/>
          <w:szCs w:val="28"/>
          <w:lang w:bidi="bn-BD"/>
        </w:rPr>
        <w:t>25.9</w:t>
      </w:r>
      <w:r w:rsidRPr="002130CC">
        <w:rPr>
          <w:sz w:val="28"/>
          <w:szCs w:val="28"/>
          <w:u w:val="single"/>
          <w:lang w:bidi="bn-BD"/>
        </w:rPr>
        <w:t>+</w:t>
      </w:r>
      <w:r>
        <w:rPr>
          <w:sz w:val="28"/>
          <w:szCs w:val="28"/>
          <w:lang w:bidi="bn-BD"/>
        </w:rPr>
        <w:t>1.9</w:t>
      </w:r>
      <w:r w:rsidRPr="002130CC">
        <w:rPr>
          <w:sz w:val="28"/>
          <w:szCs w:val="28"/>
          <w:lang w:bidi="bn-BD"/>
        </w:rPr>
        <w:t>7</w:t>
      </w:r>
      <w:r>
        <w:rPr>
          <w:bCs/>
          <w:sz w:val="28"/>
          <w:szCs w:val="28"/>
        </w:rPr>
        <w:t>, Eosinophil-</w:t>
      </w:r>
      <w:r>
        <w:rPr>
          <w:sz w:val="28"/>
          <w:szCs w:val="28"/>
          <w:lang w:bidi="bn-BD"/>
        </w:rPr>
        <w:t>3.7</w:t>
      </w:r>
      <w:r w:rsidRPr="002130CC">
        <w:rPr>
          <w:sz w:val="28"/>
          <w:szCs w:val="28"/>
          <w:u w:val="single"/>
          <w:lang w:bidi="bn-BD"/>
        </w:rPr>
        <w:t>+</w:t>
      </w:r>
      <w:r>
        <w:rPr>
          <w:sz w:val="28"/>
          <w:szCs w:val="28"/>
          <w:lang w:bidi="bn-BD"/>
        </w:rPr>
        <w:t>1.16</w:t>
      </w:r>
      <w:r>
        <w:rPr>
          <w:bCs/>
          <w:sz w:val="28"/>
          <w:szCs w:val="28"/>
        </w:rPr>
        <w:t xml:space="preserve">, Basophil- </w:t>
      </w:r>
      <w:r>
        <w:rPr>
          <w:sz w:val="28"/>
          <w:szCs w:val="28"/>
          <w:lang w:bidi="bn-BD"/>
        </w:rPr>
        <w:t>0.3</w:t>
      </w:r>
      <w:r w:rsidRPr="00A62A5C">
        <w:rPr>
          <w:sz w:val="28"/>
          <w:szCs w:val="28"/>
          <w:u w:val="single"/>
          <w:lang w:bidi="bn-BD"/>
        </w:rPr>
        <w:t>+</w:t>
      </w:r>
      <w:r>
        <w:rPr>
          <w:sz w:val="28"/>
          <w:szCs w:val="28"/>
          <w:lang w:bidi="bn-BD"/>
        </w:rPr>
        <w:t>0.67.</w:t>
      </w:r>
      <w:r>
        <w:rPr>
          <w:bCs/>
          <w:sz w:val="28"/>
          <w:szCs w:val="28"/>
        </w:rPr>
        <w:t xml:space="preserve"> The values of all hematogical parameters were decreased in PPR affected goat as compared to healthy goats except lymphocyte counts. The study revealed that the lymphocyte counts was increased significantly in PPR affected goats and others hematological pictures were somehow changed. </w:t>
      </w:r>
      <w:r w:rsidRPr="008C436E">
        <w:rPr>
          <w:rFonts w:ascii="TimesNewRoman" w:hAnsi="TimesNewRoman" w:cs="TimesNewRoman"/>
          <w:bCs/>
          <w:sz w:val="28"/>
          <w:szCs w:val="28"/>
        </w:rPr>
        <w:t xml:space="preserve">Total protein and Albumin value of </w:t>
      </w:r>
      <w:r>
        <w:rPr>
          <w:rFonts w:ascii="TimesNewRoman" w:hAnsi="TimesNewRoman" w:cs="TimesNewRoman"/>
          <w:bCs/>
          <w:sz w:val="28"/>
          <w:szCs w:val="28"/>
        </w:rPr>
        <w:t>the samples were observed well by Humalyzer machine.</w:t>
      </w:r>
      <w:r>
        <w:rPr>
          <w:rFonts w:ascii="TimesNewRoman" w:hAnsi="TimesNewRoman" w:cs="TimesNewRoman"/>
          <w:bCs/>
          <w:noProof/>
          <w:sz w:val="28"/>
          <w:szCs w:val="28"/>
        </w:rPr>
        <w:t xml:space="preserve"> </w:t>
      </w:r>
    </w:p>
    <w:p w:rsidR="00E70772" w:rsidRDefault="00F94984" w:rsidP="00005414">
      <w:pPr>
        <w:autoSpaceDE w:val="0"/>
        <w:autoSpaceDN w:val="0"/>
        <w:adjustRightInd w:val="0"/>
        <w:spacing w:before="20" w:after="20" w:line="276" w:lineRule="auto"/>
        <w:jc w:val="both"/>
        <w:rPr>
          <w:rFonts w:ascii="TimesNewRoman" w:hAnsi="TimesNewRoman" w:cs="TimesNewRoman"/>
          <w:bCs/>
          <w:noProof/>
          <w:sz w:val="28"/>
          <w:szCs w:val="28"/>
        </w:rPr>
      </w:pPr>
      <w:r>
        <w:rPr>
          <w:rFonts w:ascii="TimesNewRoman" w:hAnsi="TimesNewRoman" w:cs="TimesNewRoman"/>
          <w:bCs/>
          <w:noProof/>
          <w:sz w:val="28"/>
          <w:szCs w:val="28"/>
        </w:rPr>
        <w:lastRenderedPageBreak/>
        <w:t xml:space="preserve">The values of total protein  </w:t>
      </w:r>
      <w:r w:rsidRPr="002130CC">
        <w:rPr>
          <w:sz w:val="28"/>
          <w:szCs w:val="28"/>
          <w:lang w:bidi="bn-BD"/>
        </w:rPr>
        <w:t>7.1</w:t>
      </w:r>
      <w:r w:rsidRPr="002130CC">
        <w:rPr>
          <w:sz w:val="28"/>
          <w:szCs w:val="28"/>
          <w:u w:val="single"/>
          <w:lang w:bidi="bn-BD"/>
        </w:rPr>
        <w:t>+</w:t>
      </w:r>
      <w:r w:rsidRPr="002130CC">
        <w:rPr>
          <w:sz w:val="28"/>
          <w:szCs w:val="28"/>
          <w:lang w:bidi="bn-BD"/>
        </w:rPr>
        <w:t>0.74</w:t>
      </w:r>
      <w:r>
        <w:rPr>
          <w:sz w:val="28"/>
          <w:szCs w:val="28"/>
          <w:lang w:bidi="bn-BD"/>
        </w:rPr>
        <w:t xml:space="preserve"> and</w:t>
      </w:r>
      <w:r>
        <w:rPr>
          <w:rFonts w:ascii="TimesNewRoman" w:hAnsi="TimesNewRoman" w:cs="TimesNewRoman"/>
          <w:bCs/>
          <w:noProof/>
          <w:sz w:val="28"/>
          <w:szCs w:val="28"/>
        </w:rPr>
        <w:t xml:space="preserve"> albumin  </w:t>
      </w:r>
      <w:r w:rsidRPr="002130CC">
        <w:rPr>
          <w:sz w:val="28"/>
          <w:szCs w:val="28"/>
          <w:lang w:bidi="bn-BD"/>
        </w:rPr>
        <w:t>42.77</w:t>
      </w:r>
      <w:r w:rsidRPr="002130CC">
        <w:rPr>
          <w:sz w:val="28"/>
          <w:szCs w:val="28"/>
          <w:u w:val="single"/>
          <w:lang w:bidi="bn-BD"/>
        </w:rPr>
        <w:t>+</w:t>
      </w:r>
      <w:r w:rsidRPr="002130CC">
        <w:rPr>
          <w:sz w:val="28"/>
          <w:szCs w:val="28"/>
          <w:lang w:bidi="bn-BD"/>
        </w:rPr>
        <w:t>3.375</w:t>
      </w:r>
      <w:r>
        <w:rPr>
          <w:sz w:val="28"/>
          <w:szCs w:val="28"/>
          <w:lang w:bidi="bn-BD"/>
        </w:rPr>
        <w:t xml:space="preserve"> </w:t>
      </w:r>
      <w:r>
        <w:rPr>
          <w:rFonts w:ascii="TimesNewRoman" w:hAnsi="TimesNewRoman" w:cs="TimesNewRoman"/>
          <w:bCs/>
          <w:noProof/>
          <w:sz w:val="28"/>
          <w:szCs w:val="28"/>
        </w:rPr>
        <w:t xml:space="preserve">in healthy goat. </w:t>
      </w:r>
    </w:p>
    <w:p w:rsidR="00005414" w:rsidRPr="00D109E3" w:rsidRDefault="00F94984" w:rsidP="00005414">
      <w:pPr>
        <w:autoSpaceDE w:val="0"/>
        <w:autoSpaceDN w:val="0"/>
        <w:adjustRightInd w:val="0"/>
        <w:spacing w:before="20" w:after="20" w:line="276" w:lineRule="auto"/>
        <w:jc w:val="both"/>
        <w:rPr>
          <w:sz w:val="28"/>
          <w:szCs w:val="28"/>
          <w:lang w:bidi="bn-BD"/>
        </w:rPr>
      </w:pPr>
      <w:r>
        <w:rPr>
          <w:rFonts w:ascii="TimesNewRoman" w:hAnsi="TimesNewRoman" w:cs="TimesNewRoman"/>
          <w:bCs/>
          <w:noProof/>
          <w:sz w:val="28"/>
          <w:szCs w:val="28"/>
        </w:rPr>
        <w:t xml:space="preserve">The values of total protein </w:t>
      </w:r>
      <w:r w:rsidRPr="002130CC">
        <w:rPr>
          <w:sz w:val="28"/>
          <w:szCs w:val="28"/>
          <w:lang w:bidi="bn-BD"/>
        </w:rPr>
        <w:t>3.15</w:t>
      </w:r>
      <w:r w:rsidRPr="002130CC">
        <w:rPr>
          <w:sz w:val="28"/>
          <w:szCs w:val="28"/>
          <w:u w:val="single"/>
          <w:lang w:bidi="bn-BD"/>
        </w:rPr>
        <w:t>+</w:t>
      </w:r>
      <w:r w:rsidRPr="002130CC">
        <w:rPr>
          <w:sz w:val="28"/>
          <w:szCs w:val="28"/>
          <w:lang w:bidi="bn-BD"/>
        </w:rPr>
        <w:t>0.53</w:t>
      </w:r>
      <w:r>
        <w:rPr>
          <w:sz w:val="28"/>
          <w:szCs w:val="28"/>
          <w:lang w:bidi="bn-BD"/>
        </w:rPr>
        <w:t xml:space="preserve"> </w:t>
      </w:r>
      <w:r>
        <w:rPr>
          <w:rFonts w:ascii="TimesNewRoman" w:hAnsi="TimesNewRoman" w:cs="TimesNewRoman"/>
          <w:bCs/>
          <w:noProof/>
          <w:sz w:val="28"/>
          <w:szCs w:val="28"/>
        </w:rPr>
        <w:t xml:space="preserve">and albumin </w:t>
      </w:r>
      <w:r w:rsidRPr="002130CC">
        <w:rPr>
          <w:sz w:val="28"/>
          <w:szCs w:val="28"/>
          <w:lang w:bidi="bn-BD"/>
        </w:rPr>
        <w:t>16.88</w:t>
      </w:r>
      <w:r w:rsidRPr="002130CC">
        <w:rPr>
          <w:sz w:val="28"/>
          <w:szCs w:val="28"/>
          <w:u w:val="single"/>
          <w:lang w:bidi="bn-BD"/>
        </w:rPr>
        <w:t>+</w:t>
      </w:r>
      <w:r w:rsidRPr="002130CC">
        <w:rPr>
          <w:sz w:val="28"/>
          <w:szCs w:val="28"/>
          <w:lang w:bidi="bn-BD"/>
        </w:rPr>
        <w:t>3.27</w:t>
      </w:r>
      <w:r>
        <w:rPr>
          <w:rFonts w:ascii="TimesNewRoman" w:hAnsi="TimesNewRoman" w:cs="TimesNewRoman"/>
          <w:bCs/>
          <w:noProof/>
          <w:sz w:val="28"/>
          <w:szCs w:val="28"/>
        </w:rPr>
        <w:t xml:space="preserve"> in PPR affected goat.</w:t>
      </w:r>
      <w:r>
        <w:rPr>
          <w:rFonts w:ascii="TimesNewRoman" w:hAnsi="TimesNewRoman" w:cs="TimesNewRoman"/>
          <w:bCs/>
          <w:sz w:val="28"/>
          <w:szCs w:val="28"/>
        </w:rPr>
        <w:t xml:space="preserve"> </w:t>
      </w:r>
      <w:r>
        <w:rPr>
          <w:rFonts w:ascii="TimesNewRoman" w:hAnsi="TimesNewRoman" w:cs="TimesNewRoman"/>
          <w:sz w:val="28"/>
          <w:szCs w:val="28"/>
        </w:rPr>
        <w:t>Biochemical parameters total protein and albumin reduced drastically.</w:t>
      </w:r>
      <w:r w:rsidR="00005414">
        <w:rPr>
          <w:sz w:val="28"/>
          <w:szCs w:val="28"/>
          <w:lang w:bidi="bn-BD"/>
        </w:rPr>
        <w:t xml:space="preserve"> </w:t>
      </w:r>
      <w:r>
        <w:rPr>
          <w:sz w:val="28"/>
          <w:szCs w:val="28"/>
          <w:cs/>
          <w:lang w:bidi="bn-BD"/>
        </w:rPr>
        <w:t>Physical examination findings are h</w:t>
      </w:r>
      <w:r w:rsidRPr="004912C2">
        <w:rPr>
          <w:sz w:val="28"/>
          <w:szCs w:val="28"/>
          <w:cs/>
          <w:lang w:bidi="bn-BD"/>
        </w:rPr>
        <w:t>igh temperature ranging from 10</w:t>
      </w:r>
      <w:r w:rsidRPr="004912C2">
        <w:rPr>
          <w:sz w:val="28"/>
          <w:szCs w:val="28"/>
          <w:lang w:bidi="bn-BD"/>
        </w:rPr>
        <w:t xml:space="preserve">4◦ </w:t>
      </w:r>
      <w:r>
        <w:rPr>
          <w:sz w:val="28"/>
          <w:szCs w:val="28"/>
          <w:cs/>
          <w:lang w:bidi="bn-BD"/>
        </w:rPr>
        <w:t>-107 ◦ F, d</w:t>
      </w:r>
      <w:r w:rsidRPr="004912C2">
        <w:rPr>
          <w:sz w:val="28"/>
          <w:szCs w:val="28"/>
          <w:cs/>
          <w:lang w:bidi="bn-BD"/>
        </w:rPr>
        <w:t xml:space="preserve">ehydrated animals </w:t>
      </w:r>
      <w:r>
        <w:rPr>
          <w:sz w:val="28"/>
          <w:szCs w:val="28"/>
          <w:cs/>
          <w:lang w:bidi="bn-BD"/>
        </w:rPr>
        <w:t>examined by skin fold test, e</w:t>
      </w:r>
      <w:r w:rsidRPr="004912C2">
        <w:rPr>
          <w:sz w:val="28"/>
          <w:szCs w:val="28"/>
          <w:cs/>
          <w:lang w:bidi="bn-BD"/>
        </w:rPr>
        <w:t xml:space="preserve">rosion in the gum and dental pad, </w:t>
      </w:r>
      <w:r>
        <w:rPr>
          <w:sz w:val="28"/>
          <w:szCs w:val="28"/>
          <w:cs/>
          <w:lang w:bidi="bn-BD"/>
        </w:rPr>
        <w:t>g</w:t>
      </w:r>
      <w:r w:rsidRPr="004912C2">
        <w:rPr>
          <w:sz w:val="28"/>
          <w:szCs w:val="28"/>
          <w:cs/>
          <w:lang w:bidi="bn-BD"/>
        </w:rPr>
        <w:t>entle rubbing across the gum and palate with afinger yield foul smelling materials shreds of epithelial tissue,</w:t>
      </w:r>
      <w:r>
        <w:rPr>
          <w:sz w:val="28"/>
          <w:szCs w:val="28"/>
          <w:cs/>
          <w:lang w:bidi="bn-BD"/>
        </w:rPr>
        <w:t>w</w:t>
      </w:r>
      <w:r w:rsidRPr="004912C2">
        <w:rPr>
          <w:sz w:val="28"/>
          <w:szCs w:val="28"/>
          <w:cs/>
          <w:lang w:bidi="bn-BD"/>
        </w:rPr>
        <w:t>histling sound detected on indirect auscultation from lung and trachea,</w:t>
      </w:r>
      <w:r>
        <w:rPr>
          <w:sz w:val="28"/>
          <w:szCs w:val="28"/>
          <w:cs/>
          <w:lang w:bidi="bn-BD"/>
        </w:rPr>
        <w:t xml:space="preserve"> </w:t>
      </w:r>
      <w:r w:rsidRPr="004912C2">
        <w:rPr>
          <w:sz w:val="28"/>
          <w:szCs w:val="28"/>
          <w:lang w:bidi="bn-IN"/>
        </w:rPr>
        <w:t>the feces are initially soft and then watery, foul-smelling and may contain blood streaks and pieces of dead gut tissue.</w:t>
      </w:r>
      <w:r>
        <w:rPr>
          <w:sz w:val="28"/>
          <w:szCs w:val="28"/>
          <w:lang w:bidi="bn-BD"/>
        </w:rPr>
        <w:t xml:space="preserve"> </w:t>
      </w:r>
      <w:r w:rsidRPr="00D109E3">
        <w:rPr>
          <w:bCs/>
          <w:sz w:val="28"/>
          <w:szCs w:val="28"/>
        </w:rPr>
        <w:t>Drugs used to check viral infection, diarrhea, convulsion, inhibit release of histamine and maintain electrolyte balance. Sulfadimidine, Ceftriaxone, Oxytetracycline, Pheneramine meleate, ORS were prescribed respectively.</w:t>
      </w:r>
      <w:r>
        <w:rPr>
          <w:bCs/>
          <w:sz w:val="28"/>
          <w:szCs w:val="28"/>
        </w:rPr>
        <w:t xml:space="preserve"> </w:t>
      </w:r>
      <w:r>
        <w:rPr>
          <w:bCs/>
          <w:sz w:val="28"/>
          <w:szCs w:val="28"/>
          <w:lang w:bidi="bn-BD"/>
        </w:rPr>
        <w:t>Antibiotic is given t</w:t>
      </w:r>
      <w:r w:rsidRPr="00D109E3">
        <w:rPr>
          <w:bCs/>
          <w:sz w:val="28"/>
          <w:szCs w:val="28"/>
          <w:lang w:bidi="bn-BD"/>
        </w:rPr>
        <w:t>o check secondary bacterial infection as PPR is as immunosuppressive disease.</w:t>
      </w:r>
      <w:r>
        <w:rPr>
          <w:bCs/>
          <w:sz w:val="28"/>
          <w:szCs w:val="28"/>
          <w:lang w:bidi="bn-BD"/>
        </w:rPr>
        <w:t xml:space="preserve"> Antihistaminic drug </w:t>
      </w:r>
      <w:r w:rsidRPr="00D109E3">
        <w:rPr>
          <w:bCs/>
          <w:sz w:val="28"/>
          <w:szCs w:val="28"/>
          <w:lang w:bidi="bn-BD"/>
        </w:rPr>
        <w:t xml:space="preserve"> was used to check the release of histamine and reduce allergic reactions of antibiotics.</w:t>
      </w:r>
      <w:r>
        <w:rPr>
          <w:bCs/>
          <w:sz w:val="28"/>
          <w:szCs w:val="28"/>
          <w:lang w:bidi="bn-BD"/>
        </w:rPr>
        <w:t xml:space="preserve"> Oral Rehydrated solution was to</w:t>
      </w:r>
      <w:r w:rsidRPr="00D109E3">
        <w:rPr>
          <w:bCs/>
          <w:sz w:val="28"/>
          <w:szCs w:val="28"/>
          <w:lang w:bidi="bn-BD"/>
        </w:rPr>
        <w:t xml:space="preserve"> maintain electrolyte balance.</w:t>
      </w:r>
      <w:r>
        <w:rPr>
          <w:bCs/>
          <w:sz w:val="28"/>
          <w:szCs w:val="28"/>
          <w:lang w:bidi="bn-BD"/>
        </w:rPr>
        <w:t xml:space="preserve"> </w:t>
      </w:r>
      <w:r w:rsidRPr="00D109E3">
        <w:rPr>
          <w:sz w:val="28"/>
          <w:szCs w:val="28"/>
          <w:lang w:bidi="bn-BD"/>
        </w:rPr>
        <w:t xml:space="preserve">PPR affected animal </w:t>
      </w:r>
      <w:r>
        <w:rPr>
          <w:sz w:val="28"/>
          <w:szCs w:val="28"/>
          <w:lang w:bidi="bn-BD"/>
        </w:rPr>
        <w:t xml:space="preserve">should be kept </w:t>
      </w:r>
      <w:r w:rsidRPr="00D109E3">
        <w:rPr>
          <w:sz w:val="28"/>
          <w:szCs w:val="28"/>
          <w:lang w:bidi="bn-BD"/>
        </w:rPr>
        <w:t>far from healthy animals.</w:t>
      </w:r>
      <w:r w:rsidR="00005414">
        <w:rPr>
          <w:sz w:val="28"/>
          <w:szCs w:val="28"/>
          <w:lang w:bidi="bn-BD"/>
        </w:rPr>
        <w:t xml:space="preserve"> </w:t>
      </w:r>
      <w:r w:rsidR="00005414" w:rsidRPr="00D109E3">
        <w:rPr>
          <w:sz w:val="28"/>
          <w:szCs w:val="28"/>
          <w:lang w:bidi="bn-BD"/>
        </w:rPr>
        <w:t>Appropriate knowledge on the epidemiology of the virus and the disease has to be generated in order to develop a control strategy for Bangladesh. Awareness should be created among farmers about PPR by calling meeting &amp; doing seminars.</w:t>
      </w:r>
    </w:p>
    <w:p w:rsidR="00F94984" w:rsidRDefault="00F94984" w:rsidP="00005414">
      <w:pPr>
        <w:autoSpaceDE w:val="0"/>
        <w:autoSpaceDN w:val="0"/>
        <w:adjustRightInd w:val="0"/>
        <w:spacing w:line="276" w:lineRule="auto"/>
        <w:jc w:val="both"/>
        <w:rPr>
          <w:sz w:val="28"/>
          <w:szCs w:val="28"/>
          <w:lang w:bidi="bn-BD"/>
        </w:rPr>
      </w:pPr>
    </w:p>
    <w:p w:rsidR="00F94984" w:rsidRDefault="00F94984" w:rsidP="00005414">
      <w:pPr>
        <w:autoSpaceDE w:val="0"/>
        <w:autoSpaceDN w:val="0"/>
        <w:adjustRightInd w:val="0"/>
        <w:spacing w:line="276" w:lineRule="auto"/>
        <w:jc w:val="both"/>
        <w:rPr>
          <w:sz w:val="28"/>
          <w:szCs w:val="28"/>
          <w:lang w:bidi="bn-BD"/>
        </w:rPr>
      </w:pPr>
    </w:p>
    <w:p w:rsidR="007548F4" w:rsidRPr="007548F4" w:rsidRDefault="007548F4" w:rsidP="007548F4">
      <w:pPr>
        <w:jc w:val="both"/>
        <w:rPr>
          <w:sz w:val="28"/>
          <w:szCs w:val="28"/>
        </w:rPr>
      </w:pPr>
      <w:r w:rsidRPr="007548F4">
        <w:rPr>
          <w:b/>
          <w:sz w:val="28"/>
          <w:szCs w:val="28"/>
        </w:rPr>
        <w:t xml:space="preserve">Key words: </w:t>
      </w:r>
      <w:r w:rsidRPr="007548F4">
        <w:rPr>
          <w:sz w:val="28"/>
          <w:szCs w:val="28"/>
        </w:rPr>
        <w:t>Goat, PPR, Hematology</w:t>
      </w:r>
      <w:r>
        <w:rPr>
          <w:sz w:val="28"/>
          <w:szCs w:val="28"/>
        </w:rPr>
        <w:t>.</w:t>
      </w:r>
    </w:p>
    <w:p w:rsidR="00F94984" w:rsidRPr="007548F4" w:rsidRDefault="00F94984" w:rsidP="00005414">
      <w:pPr>
        <w:autoSpaceDE w:val="0"/>
        <w:autoSpaceDN w:val="0"/>
        <w:adjustRightInd w:val="0"/>
        <w:spacing w:line="276" w:lineRule="auto"/>
        <w:jc w:val="both"/>
        <w:rPr>
          <w:sz w:val="28"/>
          <w:szCs w:val="28"/>
          <w:lang w:bidi="bn-BD"/>
        </w:rPr>
      </w:pPr>
    </w:p>
    <w:p w:rsidR="00F94984" w:rsidRPr="007548F4" w:rsidRDefault="00F94984" w:rsidP="00005414">
      <w:pPr>
        <w:autoSpaceDE w:val="0"/>
        <w:autoSpaceDN w:val="0"/>
        <w:adjustRightInd w:val="0"/>
        <w:spacing w:line="276" w:lineRule="auto"/>
        <w:jc w:val="both"/>
        <w:rPr>
          <w:sz w:val="28"/>
          <w:szCs w:val="28"/>
          <w:lang w:bidi="bn-BD"/>
        </w:rPr>
      </w:pPr>
    </w:p>
    <w:p w:rsidR="00F94984" w:rsidRDefault="00F94984" w:rsidP="00005414">
      <w:pPr>
        <w:autoSpaceDE w:val="0"/>
        <w:autoSpaceDN w:val="0"/>
        <w:adjustRightInd w:val="0"/>
        <w:spacing w:line="276" w:lineRule="auto"/>
        <w:jc w:val="both"/>
        <w:rPr>
          <w:sz w:val="28"/>
          <w:szCs w:val="28"/>
          <w:lang w:bidi="bn-BD"/>
        </w:rPr>
      </w:pPr>
    </w:p>
    <w:p w:rsidR="00F94984" w:rsidRDefault="00F94984" w:rsidP="00005414">
      <w:pPr>
        <w:autoSpaceDE w:val="0"/>
        <w:autoSpaceDN w:val="0"/>
        <w:adjustRightInd w:val="0"/>
        <w:spacing w:line="276" w:lineRule="auto"/>
        <w:jc w:val="both"/>
        <w:rPr>
          <w:sz w:val="28"/>
          <w:szCs w:val="28"/>
          <w:lang w:bidi="bn-BD"/>
        </w:rPr>
      </w:pPr>
    </w:p>
    <w:p w:rsidR="00F94984" w:rsidRDefault="00F94984" w:rsidP="00F94984">
      <w:pPr>
        <w:autoSpaceDE w:val="0"/>
        <w:autoSpaceDN w:val="0"/>
        <w:adjustRightInd w:val="0"/>
        <w:spacing w:line="360" w:lineRule="auto"/>
        <w:jc w:val="both"/>
        <w:rPr>
          <w:sz w:val="28"/>
          <w:szCs w:val="28"/>
          <w:lang w:bidi="bn-BD"/>
        </w:rPr>
      </w:pPr>
    </w:p>
    <w:p w:rsidR="001A338E" w:rsidRDefault="001A338E" w:rsidP="00F94984"/>
    <w:p w:rsidR="00E70772" w:rsidRDefault="00E70772" w:rsidP="00F94984"/>
    <w:p w:rsidR="00E70772" w:rsidRDefault="00E70772" w:rsidP="00F94984"/>
    <w:p w:rsidR="00E70772" w:rsidRDefault="00E70772" w:rsidP="00F94984"/>
    <w:p w:rsidR="00E70772" w:rsidRDefault="00E70772" w:rsidP="00F94984"/>
    <w:p w:rsidR="00E70772" w:rsidRDefault="00E70772" w:rsidP="00E70772">
      <w:pPr>
        <w:jc w:val="center"/>
      </w:pPr>
    </w:p>
    <w:p w:rsidR="00F60F9E" w:rsidRDefault="00F60F9E" w:rsidP="00F60F9E">
      <w:pPr>
        <w:jc w:val="center"/>
      </w:pPr>
      <w:r>
        <w:rPr>
          <w:b/>
        </w:rPr>
        <w:tab/>
      </w:r>
      <w:r>
        <w:rPr>
          <w:b/>
        </w:rPr>
        <w:tab/>
      </w:r>
      <w:r>
        <w:rPr>
          <w:b/>
        </w:rPr>
        <w:tab/>
      </w:r>
    </w:p>
    <w:sectPr w:rsidR="00F60F9E" w:rsidSect="00F60F9E">
      <w:footerReference w:type="default" r:id="rId9"/>
      <w:pgSz w:w="11907" w:h="16839" w:code="9"/>
      <w:pgMar w:top="1440" w:right="1440" w:bottom="1440" w:left="216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242" w:rsidRDefault="00220242" w:rsidP="00F60F9E">
      <w:r>
        <w:separator/>
      </w:r>
    </w:p>
  </w:endnote>
  <w:endnote w:type="continuationSeparator" w:id="1">
    <w:p w:rsidR="00220242" w:rsidRDefault="00220242" w:rsidP="00F60F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667"/>
      <w:docPartObj>
        <w:docPartGallery w:val="Page Numbers (Bottom of Page)"/>
        <w:docPartUnique/>
      </w:docPartObj>
    </w:sdtPr>
    <w:sdtContent>
      <w:p w:rsidR="00F60F9E" w:rsidRDefault="0071452C" w:rsidP="0071452C">
        <w:pPr>
          <w:pStyle w:val="Footer"/>
          <w:tabs>
            <w:tab w:val="left" w:pos="3898"/>
            <w:tab w:val="center" w:pos="4153"/>
          </w:tabs>
        </w:pPr>
        <w:r>
          <w:tab/>
        </w:r>
      </w:p>
    </w:sdtContent>
  </w:sdt>
  <w:p w:rsidR="00F60F9E" w:rsidRDefault="00F60F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242" w:rsidRDefault="00220242" w:rsidP="00F60F9E">
      <w:r>
        <w:separator/>
      </w:r>
    </w:p>
  </w:footnote>
  <w:footnote w:type="continuationSeparator" w:id="1">
    <w:p w:rsidR="00220242" w:rsidRDefault="00220242" w:rsidP="00F60F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94984"/>
    <w:rsid w:val="00005414"/>
    <w:rsid w:val="0003717B"/>
    <w:rsid w:val="0006057A"/>
    <w:rsid w:val="001803C9"/>
    <w:rsid w:val="001A338E"/>
    <w:rsid w:val="001A6B63"/>
    <w:rsid w:val="00220242"/>
    <w:rsid w:val="00266AC4"/>
    <w:rsid w:val="003819A7"/>
    <w:rsid w:val="003B34CF"/>
    <w:rsid w:val="004078F1"/>
    <w:rsid w:val="00433918"/>
    <w:rsid w:val="004D7E79"/>
    <w:rsid w:val="00507227"/>
    <w:rsid w:val="006C082D"/>
    <w:rsid w:val="00714114"/>
    <w:rsid w:val="0071452C"/>
    <w:rsid w:val="007175A5"/>
    <w:rsid w:val="00744CF6"/>
    <w:rsid w:val="00751C0F"/>
    <w:rsid w:val="007536FE"/>
    <w:rsid w:val="007548F4"/>
    <w:rsid w:val="007D3140"/>
    <w:rsid w:val="00955D97"/>
    <w:rsid w:val="00965085"/>
    <w:rsid w:val="00A62B79"/>
    <w:rsid w:val="00A731C1"/>
    <w:rsid w:val="00B06648"/>
    <w:rsid w:val="00D06B42"/>
    <w:rsid w:val="00DE5C3A"/>
    <w:rsid w:val="00E70772"/>
    <w:rsid w:val="00EF1482"/>
    <w:rsid w:val="00F60F9E"/>
    <w:rsid w:val="00F8110E"/>
    <w:rsid w:val="00F94984"/>
    <w:rsid w:val="00FC3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0F9E"/>
    <w:pPr>
      <w:tabs>
        <w:tab w:val="center" w:pos="4680"/>
        <w:tab w:val="right" w:pos="9360"/>
      </w:tabs>
    </w:pPr>
  </w:style>
  <w:style w:type="character" w:customStyle="1" w:styleId="HeaderChar">
    <w:name w:val="Header Char"/>
    <w:basedOn w:val="DefaultParagraphFont"/>
    <w:link w:val="Header"/>
    <w:uiPriority w:val="99"/>
    <w:semiHidden/>
    <w:rsid w:val="00F60F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0F9E"/>
    <w:pPr>
      <w:tabs>
        <w:tab w:val="center" w:pos="4680"/>
        <w:tab w:val="right" w:pos="9360"/>
      </w:tabs>
    </w:pPr>
  </w:style>
  <w:style w:type="character" w:customStyle="1" w:styleId="FooterChar">
    <w:name w:val="Footer Char"/>
    <w:basedOn w:val="DefaultParagraphFont"/>
    <w:link w:val="Footer"/>
    <w:uiPriority w:val="99"/>
    <w:rsid w:val="00F60F9E"/>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71452C"/>
    <w:pPr>
      <w:ind w:left="720"/>
    </w:pPr>
    <w:rPr>
      <w:sz w:val="32"/>
    </w:rPr>
  </w:style>
  <w:style w:type="character" w:customStyle="1" w:styleId="BodyTextIndentChar">
    <w:name w:val="Body Text Indent Char"/>
    <w:basedOn w:val="DefaultParagraphFont"/>
    <w:link w:val="BodyTextIndent"/>
    <w:semiHidden/>
    <w:rsid w:val="0071452C"/>
    <w:rPr>
      <w:rFonts w:ascii="Times New Roman" w:eastAsia="Times New Roman" w:hAnsi="Times New Roman" w:cs="Times New Roman"/>
      <w:sz w:val="32"/>
      <w:szCs w:val="24"/>
    </w:rPr>
  </w:style>
  <w:style w:type="paragraph" w:styleId="BodyText3">
    <w:name w:val="Body Text 3"/>
    <w:basedOn w:val="Normal"/>
    <w:link w:val="BodyText3Char"/>
    <w:semiHidden/>
    <w:unhideWhenUsed/>
    <w:rsid w:val="0071452C"/>
    <w:pPr>
      <w:jc w:val="center"/>
    </w:pPr>
    <w:rPr>
      <w:rFonts w:ascii="Comic Sans MS" w:hAnsi="Comic Sans MS" w:cs="Arial"/>
      <w:b/>
      <w:bCs/>
      <w:sz w:val="36"/>
    </w:rPr>
  </w:style>
  <w:style w:type="character" w:customStyle="1" w:styleId="BodyText3Char">
    <w:name w:val="Body Text 3 Char"/>
    <w:basedOn w:val="DefaultParagraphFont"/>
    <w:link w:val="BodyText3"/>
    <w:semiHidden/>
    <w:rsid w:val="0071452C"/>
    <w:rPr>
      <w:rFonts w:ascii="Comic Sans MS" w:eastAsia="Times New Roman" w:hAnsi="Comic Sans MS" w:cs="Arial"/>
      <w:b/>
      <w:bCs/>
      <w:sz w:val="3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5CDD-0E7E-4157-AB43-05EF6407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Computer Lab-1</cp:lastModifiedBy>
  <cp:revision>18</cp:revision>
  <dcterms:created xsi:type="dcterms:W3CDTF">2013-03-15T09:05:00Z</dcterms:created>
  <dcterms:modified xsi:type="dcterms:W3CDTF">2013-05-05T04:58:00Z</dcterms:modified>
</cp:coreProperties>
</file>