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1C3" w:rsidRPr="00983794" w:rsidRDefault="007011C3" w:rsidP="00260B7C">
      <w:pPr>
        <w:spacing w:line="360" w:lineRule="auto"/>
        <w:jc w:val="center"/>
        <w:rPr>
          <w:rFonts w:ascii="Times New Roman" w:hAnsi="Times New Roman" w:cs="Times New Roman"/>
          <w:sz w:val="24"/>
          <w:szCs w:val="24"/>
        </w:rPr>
      </w:pPr>
      <w:r w:rsidRPr="00750F32">
        <w:rPr>
          <w:rFonts w:ascii="Times New Roman" w:hAnsi="Times New Roman" w:cs="Times New Roman"/>
          <w:b/>
          <w:sz w:val="28"/>
          <w:szCs w:val="28"/>
        </w:rPr>
        <w:t>Chapter</w:t>
      </w:r>
      <w:r w:rsidR="00983794" w:rsidRPr="00AB6A06">
        <w:rPr>
          <w:rFonts w:ascii="Times New Roman" w:hAnsi="Times New Roman" w:cs="Times New Roman"/>
          <w:sz w:val="28"/>
          <w:szCs w:val="28"/>
        </w:rPr>
        <w:t>-</w:t>
      </w:r>
      <w:r w:rsidR="00983794">
        <w:rPr>
          <w:rFonts w:ascii="Times New Roman" w:hAnsi="Times New Roman" w:cs="Times New Roman"/>
          <w:b/>
          <w:sz w:val="28"/>
          <w:szCs w:val="28"/>
        </w:rPr>
        <w:t xml:space="preserve">1: </w:t>
      </w:r>
      <w:r w:rsidRPr="00750F32">
        <w:rPr>
          <w:rFonts w:ascii="Times New Roman" w:hAnsi="Times New Roman" w:cs="Times New Roman"/>
          <w:b/>
          <w:sz w:val="28"/>
          <w:szCs w:val="28"/>
        </w:rPr>
        <w:t>Introduction</w:t>
      </w:r>
    </w:p>
    <w:p w:rsidR="007011C3" w:rsidRPr="00750F32" w:rsidRDefault="007011C3" w:rsidP="00260B7C">
      <w:pPr>
        <w:spacing w:line="360" w:lineRule="auto"/>
        <w:jc w:val="both"/>
        <w:rPr>
          <w:rFonts w:ascii="Times New Roman" w:eastAsia="Times New Roman" w:hAnsi="Times New Roman" w:cs="Times New Roman"/>
          <w:sz w:val="29"/>
          <w:szCs w:val="29"/>
        </w:rPr>
      </w:pPr>
      <w:r w:rsidRPr="00750F32">
        <w:rPr>
          <w:rFonts w:ascii="Times New Roman" w:hAnsi="Times New Roman" w:cs="Times New Roman"/>
          <w:sz w:val="24"/>
          <w:szCs w:val="24"/>
        </w:rPr>
        <w:t>Fish play a crucial role in the diet of Bangladeshi people by providing more than 60% of animal protein consumption. It serves as important source of crucial micro-nutrients, and posses a strong cultural attachment. Fish (including shrimp and prawn) is the second most valuable agricultural crop, and its production contributes to the livelihoods and employment of millions (</w:t>
      </w:r>
      <w:r w:rsidR="00825245" w:rsidRPr="00825245">
        <w:rPr>
          <w:rFonts w:ascii="Times New Roman" w:hAnsi="Times New Roman" w:cs="Times New Roman"/>
          <w:sz w:val="24"/>
          <w:szCs w:val="24"/>
        </w:rPr>
        <w:t>Belton and Little,</w:t>
      </w:r>
      <w:r w:rsidRPr="00825245">
        <w:rPr>
          <w:rFonts w:ascii="Times New Roman" w:hAnsi="Times New Roman" w:cs="Times New Roman"/>
          <w:sz w:val="24"/>
          <w:szCs w:val="24"/>
        </w:rPr>
        <w:t xml:space="preserve"> 2011</w:t>
      </w:r>
      <w:r w:rsidRPr="00750F32">
        <w:rPr>
          <w:rFonts w:ascii="Times New Roman" w:hAnsi="Times New Roman" w:cs="Times New Roman"/>
          <w:sz w:val="24"/>
          <w:szCs w:val="24"/>
        </w:rPr>
        <w:t>). According to ‘</w:t>
      </w:r>
      <w:r w:rsidRPr="00750F32">
        <w:rPr>
          <w:rFonts w:ascii="Times New Roman" w:hAnsi="Times New Roman" w:cs="Times New Roman"/>
          <w:bCs/>
          <w:sz w:val="24"/>
          <w:szCs w:val="24"/>
        </w:rPr>
        <w:t xml:space="preserve">Fisheries Statistics in Bangladesh: Issues, Challenges and Plans (DoF-2016)’, Fisheries had contributed </w:t>
      </w:r>
      <w:r w:rsidRPr="00750F32">
        <w:rPr>
          <w:rFonts w:ascii="Times New Roman" w:hAnsi="Times New Roman" w:cs="Times New Roman"/>
          <w:bCs/>
          <w:color w:val="000000" w:themeColor="text1"/>
          <w:sz w:val="24"/>
          <w:szCs w:val="24"/>
        </w:rPr>
        <w:t>2.01 percent to the export earning</w:t>
      </w:r>
      <w:r w:rsidR="00C96052">
        <w:rPr>
          <w:rFonts w:ascii="Times New Roman" w:hAnsi="Times New Roman" w:cs="Times New Roman"/>
          <w:bCs/>
          <w:color w:val="000000" w:themeColor="text1"/>
          <w:sz w:val="24"/>
          <w:szCs w:val="24"/>
        </w:rPr>
        <w:t>s</w:t>
      </w:r>
      <w:r w:rsidRPr="00750F32">
        <w:rPr>
          <w:rFonts w:ascii="Times New Roman" w:hAnsi="Times New Roman" w:cs="Times New Roman"/>
          <w:bCs/>
          <w:color w:val="000000" w:themeColor="text1"/>
          <w:sz w:val="24"/>
          <w:szCs w:val="24"/>
        </w:rPr>
        <w:t xml:space="preserve"> (2nd largest, next to Ready-Made Garments-RMG) .The sector supplies (</w:t>
      </w:r>
      <w:r w:rsidRPr="00750F32">
        <w:rPr>
          <w:rFonts w:ascii="Times New Roman" w:hAnsi="Times New Roman" w:cs="Times New Roman"/>
          <w:color w:val="000000" w:themeColor="text1"/>
          <w:sz w:val="24"/>
          <w:szCs w:val="24"/>
        </w:rPr>
        <w:t>≈</w:t>
      </w:r>
      <w:r w:rsidRPr="00750F32">
        <w:rPr>
          <w:rFonts w:ascii="Times New Roman" w:hAnsi="Times New Roman" w:cs="Times New Roman"/>
          <w:bCs/>
          <w:color w:val="000000" w:themeColor="text1"/>
          <w:sz w:val="24"/>
          <w:szCs w:val="24"/>
        </w:rPr>
        <w:t>) 60% animal protein and provides employment (full time &amp; part time) to 17.80 million (</w:t>
      </w:r>
      <w:r w:rsidRPr="00750F32">
        <w:rPr>
          <w:rFonts w:ascii="Times New Roman" w:hAnsi="Times New Roman" w:cs="Times New Roman"/>
          <w:color w:val="000000" w:themeColor="text1"/>
          <w:sz w:val="24"/>
          <w:szCs w:val="24"/>
        </w:rPr>
        <w:t xml:space="preserve">≈ </w:t>
      </w:r>
      <w:r w:rsidRPr="00750F32">
        <w:rPr>
          <w:rFonts w:ascii="Times New Roman" w:hAnsi="Times New Roman" w:cs="Times New Roman"/>
          <w:bCs/>
          <w:color w:val="000000" w:themeColor="text1"/>
          <w:sz w:val="24"/>
          <w:szCs w:val="24"/>
        </w:rPr>
        <w:t>11% of total population) people that includes 1.40 million women (</w:t>
      </w:r>
      <w:r w:rsidRPr="00750F32">
        <w:rPr>
          <w:rFonts w:ascii="Times New Roman" w:hAnsi="Times New Roman" w:cs="Times New Roman"/>
          <w:color w:val="000000" w:themeColor="text1"/>
          <w:sz w:val="24"/>
          <w:szCs w:val="24"/>
        </w:rPr>
        <w:t xml:space="preserve">≈ </w:t>
      </w:r>
      <w:r w:rsidRPr="00750F32">
        <w:rPr>
          <w:rFonts w:ascii="Times New Roman" w:hAnsi="Times New Roman" w:cs="Times New Roman"/>
          <w:bCs/>
          <w:color w:val="000000" w:themeColor="text1"/>
          <w:sz w:val="24"/>
          <w:szCs w:val="24"/>
        </w:rPr>
        <w:t>8.5% of fisheries sector employment)</w:t>
      </w:r>
      <w:r w:rsidR="00C96052">
        <w:rPr>
          <w:rFonts w:ascii="Times New Roman" w:hAnsi="Times New Roman" w:cs="Times New Roman"/>
          <w:bCs/>
          <w:color w:val="000000" w:themeColor="text1"/>
          <w:sz w:val="24"/>
          <w:szCs w:val="24"/>
        </w:rPr>
        <w:t xml:space="preserve"> </w:t>
      </w:r>
      <w:r w:rsidR="00C96052">
        <w:rPr>
          <w:rFonts w:ascii="Times New Roman" w:hAnsi="Times New Roman" w:cs="Times New Roman"/>
          <w:bCs/>
          <w:sz w:val="24"/>
          <w:szCs w:val="24"/>
        </w:rPr>
        <w:t>(DoF-2016)</w:t>
      </w:r>
      <w:r w:rsidRPr="00750F32">
        <w:rPr>
          <w:rFonts w:ascii="Times New Roman" w:hAnsi="Times New Roman" w:cs="Times New Roman"/>
          <w:bCs/>
          <w:sz w:val="24"/>
          <w:szCs w:val="24"/>
        </w:rPr>
        <w:t xml:space="preserve">. </w:t>
      </w:r>
      <w:r w:rsidRPr="00750F32">
        <w:rPr>
          <w:rFonts w:ascii="Times New Roman" w:hAnsi="Times New Roman" w:cs="Times New Roman"/>
          <w:sz w:val="24"/>
          <w:szCs w:val="24"/>
        </w:rPr>
        <w:t>According to the ‘</w:t>
      </w:r>
      <w:r w:rsidRPr="00750F32">
        <w:rPr>
          <w:rFonts w:ascii="Times New Roman" w:eastAsia="Times New Roman" w:hAnsi="Times New Roman" w:cs="Times New Roman"/>
          <w:sz w:val="24"/>
          <w:szCs w:val="24"/>
        </w:rPr>
        <w:t>Yearbook of Fisheries Statistics of Bangladesh 2016-17’, the country currently produces 4.134 million MT fish (56.44 percent</w:t>
      </w:r>
      <w:r w:rsidR="0018257D">
        <w:rPr>
          <w:rFonts w:ascii="Times New Roman" w:eastAsia="Times New Roman" w:hAnsi="Times New Roman" w:cs="Times New Roman"/>
          <w:sz w:val="24"/>
          <w:szCs w:val="24"/>
        </w:rPr>
        <w:t>s</w:t>
      </w:r>
      <w:r w:rsidRPr="00750F32">
        <w:rPr>
          <w:rFonts w:ascii="Times New Roman" w:eastAsia="Times New Roman" w:hAnsi="Times New Roman" w:cs="Times New Roman"/>
          <w:sz w:val="24"/>
          <w:szCs w:val="24"/>
        </w:rPr>
        <w:t xml:space="preserve"> of the total production is contributed by aquaculture) where the demand was 4.050 million MT. This statistics reveals that Bangladesh has become self sufficient in fish production.  The sector contributes 3.61 percent to our national GDP and around one-fourth (24.41 percent) to the agricultural GDP. The fisheries sector of Bangladesh has been growing at a rate of 5.43 percent since the last ten years (DoF-2017). </w:t>
      </w:r>
      <w:r w:rsidRPr="00750F32">
        <w:rPr>
          <w:rFonts w:ascii="Times New Roman" w:hAnsi="Times New Roman" w:cs="Times New Roman"/>
          <w:bCs/>
          <w:color w:val="000000" w:themeColor="text1"/>
          <w:sz w:val="24"/>
          <w:szCs w:val="24"/>
        </w:rPr>
        <w:t>Bangladesh ranked 5</w:t>
      </w:r>
      <w:r w:rsidRPr="00B34F85">
        <w:rPr>
          <w:rFonts w:ascii="Times New Roman" w:hAnsi="Times New Roman" w:cs="Times New Roman"/>
          <w:bCs/>
          <w:color w:val="000000" w:themeColor="text1"/>
          <w:sz w:val="24"/>
          <w:szCs w:val="24"/>
        </w:rPr>
        <w:t>th</w:t>
      </w:r>
      <w:r w:rsidRPr="00750F32">
        <w:rPr>
          <w:rFonts w:ascii="Times New Roman" w:hAnsi="Times New Roman" w:cs="Times New Roman"/>
          <w:bCs/>
          <w:color w:val="000000" w:themeColor="text1"/>
          <w:sz w:val="24"/>
          <w:szCs w:val="24"/>
        </w:rPr>
        <w:t xml:space="preserve"> position as aquaculture producing country in the world (FAO, 2015). </w:t>
      </w:r>
      <w:r w:rsidRPr="00750F32">
        <w:rPr>
          <w:rFonts w:ascii="Times New Roman" w:eastAsia="Times New Roman" w:hAnsi="Times New Roman" w:cs="Times New Roman"/>
          <w:sz w:val="24"/>
          <w:szCs w:val="24"/>
        </w:rPr>
        <w:t>Inland aquaculture of tilapia, pangus and koi expanded massively in recent times.</w:t>
      </w:r>
    </w:p>
    <w:p w:rsidR="007011C3" w:rsidRPr="00750F32" w:rsidRDefault="007011C3" w:rsidP="00260B7C">
      <w:pPr>
        <w:autoSpaceDE w:val="0"/>
        <w:autoSpaceDN w:val="0"/>
        <w:adjustRightInd w:val="0"/>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Bangladesh is one of the most suitable countries in the world for small-scale freshwater aquaculture in rural areas, because of its’ so many resources and climate that supports agriculture. Pungas farming has achieved descent attention for supply of protein, increase income and employment opportunity. Thus we can understand the importance of this fish to ensure sustainable rural livelihoods. Pungas was introduced to Bangladesh from Thailand and because of it, the fi</w:t>
      </w:r>
      <w:r w:rsidR="00827F62">
        <w:rPr>
          <w:rFonts w:ascii="Times New Roman" w:hAnsi="Times New Roman" w:cs="Times New Roman"/>
          <w:sz w:val="24"/>
          <w:szCs w:val="24"/>
        </w:rPr>
        <w:t>sh is popularly known as Thai pungas. Punga</w:t>
      </w:r>
      <w:r w:rsidRPr="00750F32">
        <w:rPr>
          <w:rFonts w:ascii="Times New Roman" w:hAnsi="Times New Roman" w:cs="Times New Roman"/>
          <w:sz w:val="24"/>
          <w:szCs w:val="24"/>
        </w:rPr>
        <w:t>s can be stocked at a much higher density in ponds compared to other cultivable species. That is why the farmers love to culture this species for better production as well as profit.</w:t>
      </w:r>
    </w:p>
    <w:p w:rsidR="007011C3" w:rsidRPr="00750F32" w:rsidRDefault="007011C3" w:rsidP="00260B7C">
      <w:pPr>
        <w:autoSpaceDE w:val="0"/>
        <w:autoSpaceDN w:val="0"/>
        <w:adjustRightInd w:val="0"/>
        <w:spacing w:line="360" w:lineRule="auto"/>
        <w:jc w:val="both"/>
        <w:rPr>
          <w:rFonts w:ascii="Times New Roman" w:hAnsi="Times New Roman" w:cs="Times New Roman"/>
          <w:color w:val="000000" w:themeColor="text1"/>
          <w:sz w:val="24"/>
          <w:szCs w:val="24"/>
        </w:rPr>
      </w:pPr>
      <w:r w:rsidRPr="00750F32">
        <w:rPr>
          <w:rFonts w:ascii="Times New Roman" w:hAnsi="Times New Roman" w:cs="Times New Roman"/>
          <w:sz w:val="24"/>
          <w:szCs w:val="24"/>
        </w:rPr>
        <w:t>Disease is the main constrain to improve the aquaculture production including Pungas culture where higher stocking density is maintained. The ca</w:t>
      </w:r>
      <w:r w:rsidR="00953B73">
        <w:rPr>
          <w:rFonts w:ascii="Times New Roman" w:hAnsi="Times New Roman" w:cs="Times New Roman"/>
          <w:sz w:val="24"/>
          <w:szCs w:val="24"/>
        </w:rPr>
        <w:t xml:space="preserve">usative factors of disease in </w:t>
      </w:r>
      <w:r w:rsidR="00953B73">
        <w:rPr>
          <w:rFonts w:ascii="Times New Roman" w:hAnsi="Times New Roman" w:cs="Times New Roman"/>
          <w:sz w:val="24"/>
          <w:szCs w:val="24"/>
        </w:rPr>
        <w:lastRenderedPageBreak/>
        <w:t>punga</w:t>
      </w:r>
      <w:r w:rsidRPr="00750F32">
        <w:rPr>
          <w:rFonts w:ascii="Times New Roman" w:hAnsi="Times New Roman" w:cs="Times New Roman"/>
          <w:sz w:val="24"/>
          <w:szCs w:val="24"/>
        </w:rPr>
        <w:t>s are viruses, bacteria, fungus, parasites and other pathogens. The cost of disease prevention and treatment is 5 to 5.5 percent of total production cost (Hung and Huy,</w:t>
      </w:r>
      <w:r w:rsidR="00B34F85">
        <w:rPr>
          <w:rFonts w:ascii="Times New Roman" w:hAnsi="Times New Roman" w:cs="Times New Roman"/>
          <w:sz w:val="24"/>
          <w:szCs w:val="24"/>
        </w:rPr>
        <w:t xml:space="preserve"> </w:t>
      </w:r>
      <w:r w:rsidRPr="00750F32">
        <w:rPr>
          <w:rFonts w:ascii="Times New Roman" w:hAnsi="Times New Roman" w:cs="Times New Roman"/>
          <w:sz w:val="24"/>
          <w:szCs w:val="24"/>
        </w:rPr>
        <w:t>2005; Khoi et al.,</w:t>
      </w:r>
      <w:r w:rsidR="00B34F85">
        <w:rPr>
          <w:rFonts w:ascii="Times New Roman" w:hAnsi="Times New Roman" w:cs="Times New Roman"/>
          <w:sz w:val="24"/>
          <w:szCs w:val="24"/>
        </w:rPr>
        <w:t xml:space="preserve"> </w:t>
      </w:r>
      <w:r w:rsidRPr="00750F32">
        <w:rPr>
          <w:rFonts w:ascii="Times New Roman" w:hAnsi="Times New Roman" w:cs="Times New Roman"/>
          <w:sz w:val="24"/>
          <w:szCs w:val="24"/>
        </w:rPr>
        <w:t xml:space="preserve">2008). To get rid of the diseases many aquadrugs (Chemicals including antibiotics) has been used so far in this country. Most farmers have no basic knowledge of monitoring, disease diagnosis, selection and application of antibiotics. The result of multiple case study show that most farmers do not exactly know what kind of antibiotic they should use during disease outbreak (Khoi et al.,2008).  The capability of harmful agents (resistance against drugs) to resist against these drugs is increasing with the intense use of different drugs. The excess application of these antibiotics is detrimental for human consumption. Besides fishes with higher level of antibiotic residue cannot be exported to foreign countries which is alarming for the economy of Bangladesh. </w:t>
      </w:r>
    </w:p>
    <w:p w:rsidR="007011C3" w:rsidRPr="00750F32" w:rsidRDefault="007011C3" w:rsidP="00260B7C">
      <w:pPr>
        <w:autoSpaceDE w:val="0"/>
        <w:autoSpaceDN w:val="0"/>
        <w:adjustRightInd w:val="0"/>
        <w:spacing w:after="0" w:line="360" w:lineRule="auto"/>
        <w:jc w:val="both"/>
        <w:rPr>
          <w:rFonts w:ascii="Times New Roman" w:hAnsi="Times New Roman" w:cs="Times New Roman"/>
          <w:sz w:val="24"/>
          <w:szCs w:val="24"/>
        </w:rPr>
      </w:pPr>
      <w:r w:rsidRPr="00750F32">
        <w:rPr>
          <w:rFonts w:ascii="Times New Roman" w:hAnsi="Times New Roman" w:cs="Times New Roman"/>
          <w:sz w:val="24"/>
          <w:szCs w:val="24"/>
        </w:rPr>
        <w:t>Public awareness of the potential environmental and health risks associated with heavy chemical use has increased. The most suitable example of saying no to antibiotics is the 2006 banning of antibiotics in animal feed by the EU. Many countries have made hard and fast rules to remove both antibiotics and hormones from animal feeds. Removing antibiotic means the capabilities or characteristics of antibiotic must be replaced by some natural edible chemical or additive. Natural bioactive additives from plants such as '</w:t>
      </w:r>
      <w:r w:rsidRPr="00750F32">
        <w:rPr>
          <w:rStyle w:val="shortened-text"/>
          <w:rFonts w:ascii="Times New Roman" w:hAnsi="Times New Roman" w:cs="Times New Roman"/>
          <w:sz w:val="24"/>
          <w:szCs w:val="24"/>
          <w:cs/>
        </w:rPr>
        <w:t xml:space="preserve">polyphenol' </w:t>
      </w:r>
      <w:r w:rsidRPr="00750F32">
        <w:rPr>
          <w:rFonts w:ascii="Times New Roman" w:hAnsi="Times New Roman" w:cs="Times New Roman"/>
          <w:sz w:val="24"/>
          <w:szCs w:val="24"/>
        </w:rPr>
        <w:t>have the potential to replace some of the functions of these additives. Polyphenols are secondary plant metabolites which have been shown to exert anti-oxidative and anti-inflammatory effects. Polyphenol is rich in minerals and nutrients</w:t>
      </w:r>
      <w:r w:rsidRPr="00750F32">
        <w:rPr>
          <w:rFonts w:ascii="Times New Roman" w:hAnsi="Times New Roman" w:cs="Times New Roman"/>
          <w:sz w:val="24"/>
          <w:szCs w:val="24"/>
          <w:cs/>
        </w:rPr>
        <w:t xml:space="preserve">, </w:t>
      </w:r>
      <w:r w:rsidRPr="00750F32">
        <w:rPr>
          <w:rFonts w:ascii="Times New Roman" w:hAnsi="Times New Roman" w:cs="Times New Roman"/>
          <w:sz w:val="24"/>
          <w:szCs w:val="24"/>
        </w:rPr>
        <w:t>also has anti-bacterial properties.</w:t>
      </w:r>
    </w:p>
    <w:p w:rsidR="007011C3" w:rsidRPr="00750F32" w:rsidRDefault="007011C3" w:rsidP="00260B7C">
      <w:pPr>
        <w:spacing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Therefore the objectives of the present study were,</w:t>
      </w:r>
    </w:p>
    <w:p w:rsidR="007011C3" w:rsidRPr="00750F32" w:rsidRDefault="007011C3" w:rsidP="00260B7C">
      <w:pPr>
        <w:pStyle w:val="ListParagraph"/>
        <w:numPr>
          <w:ilvl w:val="0"/>
          <w:numId w:val="1"/>
        </w:numPr>
        <w:spacing w:before="240" w:after="240" w:line="360" w:lineRule="auto"/>
        <w:jc w:val="both"/>
        <w:rPr>
          <w:rStyle w:val="shortened-text"/>
          <w:rFonts w:ascii="Times New Roman" w:hAnsi="Times New Roman" w:cs="Times New Roman"/>
          <w:sz w:val="24"/>
          <w:szCs w:val="24"/>
        </w:rPr>
      </w:pPr>
      <w:r w:rsidRPr="00750F32">
        <w:rPr>
          <w:rStyle w:val="shortened-text"/>
          <w:rFonts w:ascii="Times New Roman" w:hAnsi="Times New Roman" w:cs="Times New Roman"/>
          <w:sz w:val="24"/>
          <w:szCs w:val="24"/>
        </w:rPr>
        <w:t>To observe the effects of bioactive compound (</w:t>
      </w:r>
      <w:r w:rsidRPr="00750F32">
        <w:rPr>
          <w:rFonts w:ascii="Times New Roman" w:hAnsi="Times New Roman" w:cs="Times New Roman"/>
          <w:sz w:val="24"/>
          <w:szCs w:val="24"/>
        </w:rPr>
        <w:t>polyphenol</w:t>
      </w:r>
      <w:r w:rsidRPr="00750F32">
        <w:rPr>
          <w:rStyle w:val="shortened-text"/>
          <w:rFonts w:ascii="Times New Roman" w:hAnsi="Times New Roman" w:cs="Times New Roman"/>
          <w:sz w:val="24"/>
          <w:szCs w:val="24"/>
        </w:rPr>
        <w:t xml:space="preserve">) in fishes (Growth, survivability, </w:t>
      </w:r>
      <w:r w:rsidRPr="00750F32">
        <w:rPr>
          <w:rStyle w:val="shortened-text"/>
          <w:rFonts w:ascii="Times New Roman" w:hAnsi="Times New Roman" w:cs="Times New Roman"/>
          <w:sz w:val="24"/>
          <w:szCs w:val="24"/>
          <w:cs/>
        </w:rPr>
        <w:t>FCR, proximate composition, economic analysis</w:t>
      </w:r>
      <w:r w:rsidRPr="00750F32">
        <w:rPr>
          <w:rStyle w:val="shortened-text"/>
          <w:rFonts w:ascii="Times New Roman" w:hAnsi="Times New Roman" w:cs="Times New Roman"/>
          <w:sz w:val="24"/>
          <w:szCs w:val="24"/>
        </w:rPr>
        <w:t xml:space="preserve"> and taste).</w:t>
      </w:r>
    </w:p>
    <w:p w:rsidR="007011C3" w:rsidRPr="00750F32" w:rsidRDefault="007011C3" w:rsidP="00260B7C">
      <w:pPr>
        <w:pStyle w:val="ListParagraph"/>
        <w:numPr>
          <w:ilvl w:val="0"/>
          <w:numId w:val="1"/>
        </w:num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To select good q</w:t>
      </w:r>
      <w:r w:rsidR="002C4878">
        <w:rPr>
          <w:rFonts w:ascii="Times New Roman" w:hAnsi="Times New Roman" w:cs="Times New Roman"/>
          <w:sz w:val="24"/>
          <w:szCs w:val="24"/>
        </w:rPr>
        <w:t>uality bioactive compound to improve productivity of the fisheries sector</w:t>
      </w:r>
      <w:r w:rsidRPr="00750F32">
        <w:rPr>
          <w:rFonts w:ascii="Times New Roman" w:hAnsi="Times New Roman" w:cs="Times New Roman"/>
          <w:sz w:val="24"/>
          <w:szCs w:val="24"/>
        </w:rPr>
        <w:t>.</w:t>
      </w:r>
    </w:p>
    <w:p w:rsidR="00983794" w:rsidRDefault="00983794" w:rsidP="00260B7C">
      <w:pPr>
        <w:spacing w:line="360" w:lineRule="auto"/>
        <w:jc w:val="center"/>
        <w:rPr>
          <w:rFonts w:ascii="Times New Roman" w:hAnsi="Times New Roman" w:cs="Times New Roman"/>
          <w:b/>
          <w:sz w:val="28"/>
          <w:szCs w:val="28"/>
        </w:rPr>
      </w:pPr>
    </w:p>
    <w:p w:rsidR="00983794" w:rsidRDefault="00983794" w:rsidP="00260B7C">
      <w:pPr>
        <w:spacing w:line="360" w:lineRule="auto"/>
        <w:jc w:val="center"/>
        <w:rPr>
          <w:rFonts w:ascii="Times New Roman" w:hAnsi="Times New Roman" w:cs="Times New Roman"/>
          <w:b/>
          <w:sz w:val="28"/>
          <w:szCs w:val="28"/>
        </w:rPr>
      </w:pPr>
    </w:p>
    <w:p w:rsidR="00260B7C" w:rsidRPr="00750F32" w:rsidRDefault="00983794" w:rsidP="00260B7C">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w:t>
      </w:r>
      <w:r w:rsidRPr="00AB6A06">
        <w:rPr>
          <w:rFonts w:ascii="Times New Roman" w:hAnsi="Times New Roman" w:cs="Times New Roman"/>
          <w:sz w:val="28"/>
          <w:szCs w:val="28"/>
        </w:rPr>
        <w:t>-</w:t>
      </w:r>
      <w:r w:rsidR="00260B7C" w:rsidRPr="00750F32">
        <w:rPr>
          <w:rFonts w:ascii="Times New Roman" w:hAnsi="Times New Roman" w:cs="Times New Roman"/>
          <w:b/>
          <w:sz w:val="28"/>
          <w:szCs w:val="28"/>
        </w:rPr>
        <w:t>2</w:t>
      </w:r>
      <w:r>
        <w:rPr>
          <w:rFonts w:ascii="Times New Roman" w:hAnsi="Times New Roman" w:cs="Times New Roman"/>
          <w:b/>
          <w:sz w:val="28"/>
          <w:szCs w:val="28"/>
        </w:rPr>
        <w:t xml:space="preserve">: </w:t>
      </w:r>
      <w:r w:rsidR="00260B7C" w:rsidRPr="00750F32">
        <w:rPr>
          <w:rFonts w:ascii="Times New Roman" w:hAnsi="Times New Roman" w:cs="Times New Roman"/>
          <w:b/>
          <w:sz w:val="28"/>
          <w:szCs w:val="28"/>
        </w:rPr>
        <w:t>Review of literature</w:t>
      </w:r>
    </w:p>
    <w:p w:rsidR="00260B7C" w:rsidRPr="00750F32" w:rsidRDefault="00260B7C" w:rsidP="00F83603">
      <w:pPr>
        <w:autoSpaceDE w:val="0"/>
        <w:autoSpaceDN w:val="0"/>
        <w:adjustRightInd w:val="0"/>
        <w:spacing w:before="240" w:line="360" w:lineRule="auto"/>
        <w:jc w:val="both"/>
        <w:rPr>
          <w:rFonts w:ascii="Times New Roman" w:hAnsi="Times New Roman" w:cs="Times New Roman"/>
          <w:sz w:val="24"/>
          <w:szCs w:val="24"/>
        </w:rPr>
      </w:pPr>
      <w:r w:rsidRPr="00750F32">
        <w:rPr>
          <w:rFonts w:ascii="Times New Roman" w:hAnsi="Times New Roman" w:cs="Times New Roman"/>
          <w:sz w:val="24"/>
          <w:szCs w:val="24"/>
        </w:rPr>
        <w:t xml:space="preserve">Fish is the second most valuable agricultural crop, and its production contributes to the livelihoods and employment of millions (Belton, B. et al. 2011). </w:t>
      </w:r>
      <w:r w:rsidRPr="00750F32">
        <w:rPr>
          <w:rFonts w:ascii="Times New Roman" w:hAnsi="Times New Roman" w:cs="Times New Roman"/>
          <w:bCs/>
          <w:color w:val="000000" w:themeColor="text1"/>
          <w:sz w:val="24"/>
          <w:szCs w:val="24"/>
        </w:rPr>
        <w:t>Bangladesh ranked 5</w:t>
      </w:r>
      <w:r w:rsidRPr="00750F32">
        <w:rPr>
          <w:rFonts w:ascii="Times New Roman" w:hAnsi="Times New Roman" w:cs="Times New Roman"/>
          <w:bCs/>
          <w:color w:val="000000" w:themeColor="text1"/>
          <w:sz w:val="24"/>
          <w:szCs w:val="24"/>
          <w:vertAlign w:val="superscript"/>
        </w:rPr>
        <w:t>th</w:t>
      </w:r>
      <w:r w:rsidRPr="00750F32">
        <w:rPr>
          <w:rFonts w:ascii="Times New Roman" w:hAnsi="Times New Roman" w:cs="Times New Roman"/>
          <w:bCs/>
          <w:color w:val="000000" w:themeColor="text1"/>
          <w:sz w:val="24"/>
          <w:szCs w:val="24"/>
        </w:rPr>
        <w:t xml:space="preserve"> position as aquaculture producing country in the world (FAO, 2015). </w:t>
      </w:r>
      <w:r w:rsidRPr="00750F32">
        <w:rPr>
          <w:rFonts w:ascii="Times New Roman" w:hAnsi="Times New Roman" w:cs="Times New Roman"/>
          <w:sz w:val="24"/>
          <w:szCs w:val="24"/>
        </w:rPr>
        <w:t xml:space="preserve">A </w:t>
      </w:r>
      <w:r w:rsidR="00953B73">
        <w:rPr>
          <w:rFonts w:ascii="Times New Roman" w:hAnsi="Times New Roman" w:cs="Times New Roman"/>
          <w:sz w:val="24"/>
          <w:szCs w:val="24"/>
        </w:rPr>
        <w:t>current focus is on promoting punga</w:t>
      </w:r>
      <w:r w:rsidRPr="00750F32">
        <w:rPr>
          <w:rFonts w:ascii="Times New Roman" w:hAnsi="Times New Roman" w:cs="Times New Roman"/>
          <w:sz w:val="24"/>
          <w:szCs w:val="24"/>
        </w:rPr>
        <w:t>s farming to meet the demanded protein supply of the huge population. Pangus can be stocked at a much higher density in ponds compared to other cultivable species. Disease is the main const</w:t>
      </w:r>
      <w:r w:rsidR="00983794">
        <w:rPr>
          <w:rFonts w:ascii="Times New Roman" w:hAnsi="Times New Roman" w:cs="Times New Roman"/>
          <w:sz w:val="24"/>
          <w:szCs w:val="24"/>
        </w:rPr>
        <w:t>rain to improve the culture of p</w:t>
      </w:r>
      <w:r w:rsidRPr="00750F32">
        <w:rPr>
          <w:rFonts w:ascii="Times New Roman" w:hAnsi="Times New Roman" w:cs="Times New Roman"/>
          <w:sz w:val="24"/>
          <w:szCs w:val="24"/>
        </w:rPr>
        <w:t>ungas. McAndrew, K. (2002) mentioned that the two pathogens are the parasitic isopod Alitropus typus (Milne-Edwards, 1840) and epizootic ulcerative syndrome (EUS) frequent</w:t>
      </w:r>
      <w:r w:rsidR="00983794">
        <w:rPr>
          <w:rFonts w:ascii="Times New Roman" w:hAnsi="Times New Roman" w:cs="Times New Roman"/>
          <w:sz w:val="24"/>
          <w:szCs w:val="24"/>
        </w:rPr>
        <w:t xml:space="preserve">ly occurred in pungas culture. </w:t>
      </w:r>
      <w:r w:rsidRPr="00750F32">
        <w:rPr>
          <w:rFonts w:ascii="Times New Roman" w:hAnsi="Times New Roman" w:cs="Times New Roman"/>
          <w:sz w:val="24"/>
          <w:szCs w:val="24"/>
        </w:rPr>
        <w:t>Aquadrugs is generally used in Bangladesh to solve this problem. The res</w:t>
      </w:r>
      <w:r w:rsidR="00983794">
        <w:rPr>
          <w:rFonts w:ascii="Times New Roman" w:hAnsi="Times New Roman" w:cs="Times New Roman"/>
          <w:sz w:val="24"/>
          <w:szCs w:val="24"/>
        </w:rPr>
        <w:t xml:space="preserve">istance in harmful agents </w:t>
      </w:r>
      <w:r w:rsidRPr="00750F32">
        <w:rPr>
          <w:rFonts w:ascii="Times New Roman" w:hAnsi="Times New Roman" w:cs="Times New Roman"/>
          <w:sz w:val="24"/>
          <w:szCs w:val="24"/>
        </w:rPr>
        <w:t>against these drugs is increasing. As a result the farmers are overusing these chemicals and antibiotics which is detrimental for human consumption. Besides fishes with higher level of antibiotic residue cannot be exported to foreign countries which is alarming for the economy of Bangladesh. Natural bioactive additives from plants such as '</w:t>
      </w:r>
      <w:r w:rsidRPr="00750F32">
        <w:rPr>
          <w:rStyle w:val="shortened-text"/>
          <w:rFonts w:ascii="Times New Roman" w:hAnsi="Times New Roman" w:cs="Times New Roman"/>
          <w:sz w:val="24"/>
          <w:szCs w:val="24"/>
          <w:cs/>
        </w:rPr>
        <w:t xml:space="preserve">polyphenol' </w:t>
      </w:r>
      <w:r w:rsidRPr="00750F32">
        <w:rPr>
          <w:rFonts w:ascii="Times New Roman" w:hAnsi="Times New Roman" w:cs="Times New Roman"/>
          <w:sz w:val="24"/>
          <w:szCs w:val="24"/>
        </w:rPr>
        <w:t xml:space="preserve">have the potential to replace some of the functions of these additives. Polyphenols can be introduced as secondary plant metabolites which have been shown to exert anti-oxidative and anti-inflammatory effects. </w:t>
      </w:r>
    </w:p>
    <w:p w:rsidR="00260B7C" w:rsidRPr="00750F32" w:rsidRDefault="00260B7C" w:rsidP="00F83603">
      <w:pPr>
        <w:pStyle w:val="NormalWeb"/>
        <w:spacing w:before="240" w:beforeAutospacing="0" w:after="0" w:afterAutospacing="0" w:line="360" w:lineRule="auto"/>
        <w:jc w:val="both"/>
      </w:pPr>
      <w:r w:rsidRPr="00750F32">
        <w:rPr>
          <w:color w:val="000000" w:themeColor="text1"/>
        </w:rPr>
        <w:t xml:space="preserve">A lot of studies had been made to see the effect of antibiotics used in fish culture. The </w:t>
      </w:r>
      <w:r w:rsidRPr="00750F32">
        <w:t>intensification of aquaculture has led to increasing use of various drugs and chemicals which are proved to be detrimental to aquatic ecosystems. Identified problems associated with the use of aquaculture drugs includes lack of knowledge regarding use of chemicals, inappropriate dose, wrong methods of application and indiscriminate use of chemicals in southwestern Bangladesh (Ali et al., 2014). Successful aquaculture is now depending on the chemicals (</w:t>
      </w:r>
      <w:hyperlink r:id="rId8" w:anchor="1313302_ja" w:history="1">
        <w:r w:rsidRPr="00750F32">
          <w:rPr>
            <w:rStyle w:val="Hyperlink"/>
            <w:color w:val="000000" w:themeColor="text1"/>
            <w:u w:val="none"/>
          </w:rPr>
          <w:t xml:space="preserve">Faruk </w:t>
        </w:r>
        <w:r w:rsidRPr="00750F32">
          <w:rPr>
            <w:rStyle w:val="Hyperlink"/>
            <w:i/>
            <w:iCs/>
            <w:color w:val="000000" w:themeColor="text1"/>
            <w:u w:val="none"/>
          </w:rPr>
          <w:t>et al</w:t>
        </w:r>
        <w:r w:rsidRPr="00750F32">
          <w:rPr>
            <w:rStyle w:val="Hyperlink"/>
            <w:color w:val="000000" w:themeColor="text1"/>
            <w:u w:val="none"/>
          </w:rPr>
          <w:t>., 2008</w:t>
        </w:r>
      </w:hyperlink>
      <w:r w:rsidRPr="00750F32">
        <w:t>) which have been used in various methods for centuries (</w:t>
      </w:r>
      <w:hyperlink r:id="rId9" w:anchor="33279_bc" w:history="1">
        <w:r w:rsidRPr="00750F32">
          <w:rPr>
            <w:rStyle w:val="Hyperlink"/>
            <w:color w:val="000000" w:themeColor="text1"/>
            <w:u w:val="none"/>
          </w:rPr>
          <w:t xml:space="preserve">Subasinghe </w:t>
        </w:r>
        <w:r w:rsidRPr="00750F32">
          <w:rPr>
            <w:rStyle w:val="Hyperlink"/>
            <w:i/>
            <w:iCs/>
            <w:color w:val="000000" w:themeColor="text1"/>
            <w:u w:val="none"/>
          </w:rPr>
          <w:t>et al</w:t>
        </w:r>
        <w:r w:rsidRPr="00750F32">
          <w:rPr>
            <w:rStyle w:val="Hyperlink"/>
            <w:color w:val="000000" w:themeColor="text1"/>
            <w:u w:val="none"/>
          </w:rPr>
          <w:t>., 1996</w:t>
        </w:r>
      </w:hyperlink>
      <w:r w:rsidRPr="00750F32">
        <w:t>). In Bangladesh, commonly used aquaculture drugs are lime, rotenone, various forms of inorganic and organic fertilizers, phostoxin, salt, dipterex, antimicrobials, potassium permanganate, copper sulphate, formalin, sumithion, melathion etc. (</w:t>
      </w:r>
      <w:hyperlink r:id="rId10" w:anchor="46036_bc" w:history="1">
        <w:r w:rsidRPr="00750F32">
          <w:rPr>
            <w:rStyle w:val="Hyperlink"/>
            <w:color w:val="000000" w:themeColor="text1"/>
            <w:u w:val="none"/>
          </w:rPr>
          <w:t>Phillips, 2000</w:t>
        </w:r>
      </w:hyperlink>
      <w:r w:rsidRPr="00750F32">
        <w:rPr>
          <w:color w:val="000000" w:themeColor="text1"/>
        </w:rPr>
        <w:t xml:space="preserve">; </w:t>
      </w:r>
      <w:hyperlink r:id="rId11" w:anchor="33276_bc" w:history="1">
        <w:r w:rsidRPr="00750F32">
          <w:rPr>
            <w:rStyle w:val="Hyperlink"/>
            <w:color w:val="000000" w:themeColor="text1"/>
            <w:u w:val="none"/>
          </w:rPr>
          <w:t>Brown and Brooks, 2002</w:t>
        </w:r>
      </w:hyperlink>
      <w:r w:rsidRPr="00750F32">
        <w:rPr>
          <w:color w:val="000000" w:themeColor="text1"/>
        </w:rPr>
        <w:t xml:space="preserve">; </w:t>
      </w:r>
      <w:hyperlink r:id="rId12" w:anchor="1313314_ja" w:history="1">
        <w:r w:rsidRPr="00750F32">
          <w:rPr>
            <w:rStyle w:val="Hyperlink"/>
            <w:color w:val="000000" w:themeColor="text1"/>
            <w:u w:val="none"/>
          </w:rPr>
          <w:t xml:space="preserve">Faruk </w:t>
        </w:r>
        <w:r w:rsidRPr="00750F32">
          <w:rPr>
            <w:rStyle w:val="Hyperlink"/>
            <w:i/>
            <w:iCs/>
            <w:color w:val="000000" w:themeColor="text1"/>
            <w:u w:val="none"/>
          </w:rPr>
          <w:t>et al</w:t>
        </w:r>
        <w:r w:rsidRPr="00750F32">
          <w:rPr>
            <w:rStyle w:val="Hyperlink"/>
            <w:color w:val="000000" w:themeColor="text1"/>
            <w:u w:val="none"/>
          </w:rPr>
          <w:t>., 2005</w:t>
        </w:r>
      </w:hyperlink>
      <w:r w:rsidRPr="00750F32">
        <w:t xml:space="preserve">). A study by Bangladesh Fisheries Research Institute found 10 types and 50 categories of chemicals being used in fish farms across the country. The chemicals include antibiotics, insecticides and growth </w:t>
      </w:r>
      <w:r w:rsidRPr="00750F32">
        <w:lastRenderedPageBreak/>
        <w:t xml:space="preserve">agents. Bangladesh Agriculture University professor MA Salam said consumption of antibiotic-fed fish causes damage to several human organs including kidney, liver and heart (Source: bdnews24.com). Export of shrimp to Europe remained banned for eight months in 2009 for presence of antibiotics (Source: bdnews24.com). That made Bangladesh to take different measures to improve quality of fish feed and test practices. </w:t>
      </w:r>
    </w:p>
    <w:p w:rsidR="00260B7C" w:rsidRPr="00750F32" w:rsidRDefault="00260B7C" w:rsidP="00260B7C">
      <w:pPr>
        <w:pStyle w:val="NormalWeb"/>
        <w:spacing w:after="200" w:afterAutospacing="0" w:line="360" w:lineRule="auto"/>
        <w:jc w:val="both"/>
      </w:pPr>
      <w:r w:rsidRPr="00750F32">
        <w:rPr>
          <w:color w:val="000000" w:themeColor="text1"/>
        </w:rPr>
        <w:t>According to Serrano (2005), Antibiotic use in fish farming had negative impact which continues to lead to antibiotic resistance in microorganisms.</w:t>
      </w:r>
      <w:r w:rsidRPr="00750F32">
        <w:t xml:space="preserve"> Using antibiotic in fish farming encourages bacterial resistance and could lead to the evolution of resistant strains of bacteria in animals and humans as well as the fish themselves. The antibiotics used are often non-biodegradable and remain in the aquaculture environment for long periods of time which encourages the growth of bacteria which can survive in the presence of antibiotics - antibiotic resistant bacteria (Environmental Microbiology, July 2006). The properties which make bacteria resistant can also be transferred to human and animal pathogens, leading to increased infectious disease in fish, animals and humans alike (Environmental Microbiology, July 2006). Therefore a more careful approach to the use of antibiotics is necessary.</w:t>
      </w:r>
    </w:p>
    <w:p w:rsidR="00260B7C" w:rsidRPr="00750F32" w:rsidRDefault="00260B7C" w:rsidP="00260B7C">
      <w:pPr>
        <w:spacing w:line="360" w:lineRule="auto"/>
        <w:jc w:val="both"/>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 xml:space="preserve">The rise in bacterial antibiotic resistance and antibiotic residues has become global concerns, and there is a need to develop alternative therapies for bacterial pathogens in animal production, especially in aquaculture. </w:t>
      </w:r>
      <w:r w:rsidRPr="00750F32">
        <w:rPr>
          <w:rFonts w:ascii="Times New Roman" w:hAnsi="Times New Roman" w:cs="Times New Roman"/>
          <w:color w:val="000000" w:themeColor="text1"/>
          <w:sz w:val="24"/>
          <w:szCs w:val="24"/>
        </w:rPr>
        <w:t xml:space="preserve">Several studies had been conducted to examine the effect of using of plant extracts in various animal feeds for the purpose of replacing antibiotics and hormone. </w:t>
      </w:r>
      <w:r w:rsidRPr="00750F32">
        <w:rPr>
          <w:rFonts w:ascii="Times New Roman" w:eastAsia="Times New Roman" w:hAnsi="Times New Roman" w:cs="Times New Roman"/>
          <w:sz w:val="24"/>
          <w:szCs w:val="24"/>
        </w:rPr>
        <w:t xml:space="preserve">Essential oils (EOs) are volatile liquid fractions that contain the substances responsible for the aromas of plants; they are obtained from different organs, such as flowers, buds, seeds, leaves, twigs, bark, herbs, wood, fruits and roots (Bakkali et al., 2008). The essential oils of many plants contain phenolic compounds, and these comprise the majority of plant antimicrobial components (Consentino et al, 1999; Ultee et al, 2002). Interest is rising in the use of these natural compounds as an alternative to antibiotic growth promoters to improve gut health and control the pathogens carried in the guts of livestock, swine and poultry (Bampidis et al., 2006; Benchaar et al. 2008; Busquet et al., 2006; Calsamiglia et al., 2007; Jang et al., </w:t>
      </w:r>
      <w:r w:rsidRPr="00750F32">
        <w:rPr>
          <w:rFonts w:ascii="Times New Roman" w:eastAsia="Times New Roman" w:hAnsi="Times New Roman" w:cs="Times New Roman"/>
          <w:sz w:val="24"/>
          <w:szCs w:val="24"/>
        </w:rPr>
        <w:lastRenderedPageBreak/>
        <w:t xml:space="preserve">2007; McIntoshet al., 2003; Muhl &amp; Liebert, 2007; Cross et al., 2007; Maenner et al., 2011; Windisch et al., 2008; Yang et al., 2007). </w:t>
      </w:r>
    </w:p>
    <w:p w:rsidR="00EA21E1" w:rsidRPr="00750F32" w:rsidRDefault="00260B7C" w:rsidP="00260B7C">
      <w:pPr>
        <w:spacing w:line="360" w:lineRule="auto"/>
        <w:jc w:val="both"/>
        <w:rPr>
          <w:rFonts w:ascii="Times New Roman" w:eastAsia="Times New Roman" w:hAnsi="Times New Roman" w:cs="Times New Roman"/>
          <w:sz w:val="24"/>
          <w:szCs w:val="24"/>
        </w:rPr>
      </w:pPr>
      <w:r w:rsidRPr="00750F32">
        <w:rPr>
          <w:rFonts w:ascii="Times New Roman" w:hAnsi="Times New Roman" w:cs="Times New Roman"/>
          <w:sz w:val="24"/>
          <w:szCs w:val="24"/>
        </w:rPr>
        <w:t xml:space="preserve">All phenolic compounds share an aromatic ring with one or more hydroxyl groups in their chemical structure and commonly known phenolics include names such as flavonoids, tannins, oligomeric proanthocyanidins and lignans </w:t>
      </w:r>
      <w:r w:rsidRPr="00750F32">
        <w:rPr>
          <w:rFonts w:ascii="Times New Roman" w:hAnsi="Times New Roman" w:cs="Times New Roman"/>
        </w:rPr>
        <w:t xml:space="preserve">(Source: </w:t>
      </w:r>
      <w:r w:rsidRPr="00750F32">
        <w:rPr>
          <w:rFonts w:ascii="Times New Roman" w:eastAsia="Times New Roman" w:hAnsi="Times New Roman" w:cs="Times New Roman"/>
          <w:sz w:val="24"/>
          <w:szCs w:val="24"/>
        </w:rPr>
        <w:t>wattagnet.com)</w:t>
      </w:r>
      <w:r w:rsidRPr="00750F32">
        <w:rPr>
          <w:rFonts w:ascii="Times New Roman" w:hAnsi="Times New Roman" w:cs="Times New Roman"/>
          <w:sz w:val="24"/>
          <w:szCs w:val="24"/>
        </w:rPr>
        <w:t xml:space="preserve">. A basic feature of phenolics is their significant antioxidant activity and some phenolics may have additional beneficial properties applicable to animal gut health, such as anti-inflammatory or antimicrobial activity (Source: </w:t>
      </w:r>
      <w:r w:rsidRPr="00750F32">
        <w:rPr>
          <w:rFonts w:ascii="Times New Roman" w:eastAsia="Times New Roman" w:hAnsi="Times New Roman" w:cs="Times New Roman"/>
          <w:sz w:val="24"/>
          <w:szCs w:val="24"/>
        </w:rPr>
        <w:t>wattagnet.com)</w:t>
      </w:r>
      <w:r w:rsidRPr="00750F32">
        <w:rPr>
          <w:rFonts w:ascii="Times New Roman" w:hAnsi="Times New Roman" w:cs="Times New Roman"/>
          <w:sz w:val="24"/>
          <w:szCs w:val="24"/>
        </w:rPr>
        <w:t xml:space="preserve">. </w:t>
      </w:r>
      <w:r w:rsidRPr="00750F32">
        <w:rPr>
          <w:rFonts w:ascii="Times New Roman" w:hAnsi="Times New Roman" w:cs="Times New Roman"/>
          <w:color w:val="000000" w:themeColor="text1"/>
          <w:sz w:val="24"/>
          <w:szCs w:val="24"/>
        </w:rPr>
        <w:t xml:space="preserve">Baur et al., </w:t>
      </w:r>
      <w:hyperlink r:id="rId13" w:anchor="jpn12579-bib-0013" w:tooltip="Link to bibliographic citation" w:history="1">
        <w:r w:rsidRPr="00750F32">
          <w:rPr>
            <w:rStyle w:val="Hyperlink"/>
            <w:rFonts w:ascii="Times New Roman" w:hAnsi="Times New Roman" w:cs="Times New Roman"/>
            <w:color w:val="000000" w:themeColor="text1"/>
            <w:sz w:val="24"/>
            <w:szCs w:val="24"/>
            <w:u w:val="none"/>
          </w:rPr>
          <w:t>2006</w:t>
        </w:r>
      </w:hyperlink>
      <w:r w:rsidRPr="00750F32">
        <w:rPr>
          <w:rFonts w:ascii="Times New Roman" w:hAnsi="Times New Roman" w:cs="Times New Roman"/>
          <w:color w:val="000000" w:themeColor="text1"/>
          <w:sz w:val="24"/>
          <w:szCs w:val="24"/>
        </w:rPr>
        <w:t xml:space="preserve">; Chuang and McIntosh, </w:t>
      </w:r>
      <w:hyperlink r:id="rId14" w:anchor="jpn12579-bib-0039" w:tooltip="Link to bibliographic citation" w:history="1">
        <w:r w:rsidRPr="00750F32">
          <w:rPr>
            <w:rStyle w:val="Hyperlink"/>
            <w:rFonts w:ascii="Times New Roman" w:hAnsi="Times New Roman" w:cs="Times New Roman"/>
            <w:color w:val="000000" w:themeColor="text1"/>
            <w:sz w:val="24"/>
            <w:szCs w:val="24"/>
            <w:u w:val="none"/>
          </w:rPr>
          <w:t>2011</w:t>
        </w:r>
      </w:hyperlink>
      <w:r w:rsidRPr="00750F32">
        <w:rPr>
          <w:rFonts w:ascii="Times New Roman" w:hAnsi="Times New Roman" w:cs="Times New Roman"/>
          <w:color w:val="000000" w:themeColor="text1"/>
          <w:sz w:val="24"/>
          <w:szCs w:val="24"/>
        </w:rPr>
        <w:t xml:space="preserve">; Aguirre et al., </w:t>
      </w:r>
      <w:hyperlink r:id="rId15" w:anchor="jpn12579-bib-0002" w:tooltip="Link to bibliographic citation" w:history="1">
        <w:r w:rsidRPr="00750F32">
          <w:rPr>
            <w:rStyle w:val="Hyperlink"/>
            <w:rFonts w:ascii="Times New Roman" w:hAnsi="Times New Roman" w:cs="Times New Roman"/>
            <w:color w:val="000000" w:themeColor="text1"/>
            <w:sz w:val="24"/>
            <w:szCs w:val="24"/>
            <w:u w:val="none"/>
          </w:rPr>
          <w:t>2014</w:t>
        </w:r>
      </w:hyperlink>
      <w:r w:rsidRPr="00750F32">
        <w:rPr>
          <w:rFonts w:ascii="Times New Roman" w:hAnsi="Times New Roman" w:cs="Times New Roman"/>
          <w:color w:val="000000" w:themeColor="text1"/>
          <w:sz w:val="24"/>
          <w:szCs w:val="24"/>
        </w:rPr>
        <w:t xml:space="preserve">, conducted a research where they found that the polyphenols are most promising than the other secondary plant metabolites because it has anti- oxidative and gene regulatory properties.  ‘Polyphenols are act as anti-inflammatory both </w:t>
      </w:r>
      <w:r w:rsidRPr="00750F32">
        <w:rPr>
          <w:rStyle w:val="Emphasis"/>
          <w:rFonts w:ascii="Times New Roman" w:hAnsi="Times New Roman" w:cs="Times New Roman"/>
          <w:color w:val="000000" w:themeColor="text1"/>
          <w:sz w:val="24"/>
          <w:szCs w:val="24"/>
        </w:rPr>
        <w:t>in vitro</w:t>
      </w:r>
      <w:r w:rsidRPr="00750F32">
        <w:rPr>
          <w:rFonts w:ascii="Times New Roman" w:hAnsi="Times New Roman" w:cs="Times New Roman"/>
          <w:color w:val="000000" w:themeColor="text1"/>
          <w:sz w:val="24"/>
          <w:szCs w:val="24"/>
        </w:rPr>
        <w:t xml:space="preserve"> and </w:t>
      </w:r>
      <w:r w:rsidRPr="00750F32">
        <w:rPr>
          <w:rStyle w:val="Emphasis"/>
          <w:rFonts w:ascii="Times New Roman" w:hAnsi="Times New Roman" w:cs="Times New Roman"/>
          <w:color w:val="000000" w:themeColor="text1"/>
          <w:sz w:val="24"/>
          <w:szCs w:val="24"/>
        </w:rPr>
        <w:t>in vivo.</w:t>
      </w:r>
      <w:r w:rsidRPr="00750F32">
        <w:rPr>
          <w:rFonts w:ascii="Times New Roman" w:hAnsi="Times New Roman" w:cs="Times New Roman"/>
          <w:color w:val="000000" w:themeColor="text1"/>
          <w:sz w:val="24"/>
          <w:szCs w:val="24"/>
        </w:rPr>
        <w:t xml:space="preserve"> It inhibits the activation of nuclear factor kappa B (NF-κB) and also able to induce antioxidative and cytoprotective effects by inducing nuclear factor’ (Rahman et al., </w:t>
      </w:r>
      <w:hyperlink r:id="rId16" w:anchor="jpn12579-bib-0144" w:tooltip="Link to bibliographic citation" w:history="1">
        <w:r w:rsidRPr="00750F32">
          <w:rPr>
            <w:rStyle w:val="Hyperlink"/>
            <w:rFonts w:ascii="Times New Roman" w:hAnsi="Times New Roman" w:cs="Times New Roman"/>
            <w:color w:val="000000" w:themeColor="text1"/>
            <w:sz w:val="24"/>
            <w:szCs w:val="24"/>
            <w:u w:val="none"/>
          </w:rPr>
          <w:t>2006</w:t>
        </w:r>
      </w:hyperlink>
      <w:r w:rsidRPr="00750F32">
        <w:rPr>
          <w:rFonts w:ascii="Times New Roman" w:hAnsi="Times New Roman" w:cs="Times New Roman"/>
          <w:color w:val="000000" w:themeColor="text1"/>
          <w:sz w:val="24"/>
          <w:szCs w:val="24"/>
        </w:rPr>
        <w:t xml:space="preserve">; Scapagnini et al., </w:t>
      </w:r>
      <w:hyperlink r:id="rId17" w:anchor="jpn12579-bib-0156" w:tooltip="Link to bibliographic citation" w:history="1">
        <w:r w:rsidRPr="00750F32">
          <w:rPr>
            <w:rStyle w:val="Hyperlink"/>
            <w:rFonts w:ascii="Times New Roman" w:hAnsi="Times New Roman" w:cs="Times New Roman"/>
            <w:color w:val="000000" w:themeColor="text1"/>
            <w:sz w:val="24"/>
            <w:szCs w:val="24"/>
            <w:u w:val="none"/>
          </w:rPr>
          <w:t>2011</w:t>
        </w:r>
      </w:hyperlink>
      <w:r w:rsidRPr="00750F32">
        <w:rPr>
          <w:rFonts w:ascii="Times New Roman" w:hAnsi="Times New Roman" w:cs="Times New Roman"/>
          <w:color w:val="000000" w:themeColor="text1"/>
          <w:sz w:val="24"/>
          <w:szCs w:val="24"/>
        </w:rPr>
        <w:t xml:space="preserve">; Tangney and Rasmussen, </w:t>
      </w:r>
      <w:hyperlink r:id="rId18" w:anchor="jpn12579-bib-0169" w:tooltip="Link to bibliographic citation" w:history="1">
        <w:r w:rsidRPr="00750F32">
          <w:rPr>
            <w:rStyle w:val="Hyperlink"/>
            <w:rFonts w:ascii="Times New Roman" w:hAnsi="Times New Roman" w:cs="Times New Roman"/>
            <w:color w:val="000000" w:themeColor="text1"/>
            <w:sz w:val="24"/>
            <w:szCs w:val="24"/>
            <w:u w:val="none"/>
          </w:rPr>
          <w:t>2013</w:t>
        </w:r>
      </w:hyperlink>
      <w:r w:rsidRPr="00750F32">
        <w:rPr>
          <w:rFonts w:ascii="Times New Roman" w:hAnsi="Times New Roman" w:cs="Times New Roman"/>
          <w:color w:val="000000" w:themeColor="text1"/>
          <w:sz w:val="24"/>
          <w:szCs w:val="24"/>
        </w:rPr>
        <w:t>). Polyphenols supplementation has potential benefit for athletes which is helpful to exercise performance or oxidative damage ( Kathryn H. Myburgh,2014).</w:t>
      </w:r>
    </w:p>
    <w:p w:rsidR="00411056" w:rsidRDefault="00411056" w:rsidP="00260B7C">
      <w:pPr>
        <w:spacing w:line="360" w:lineRule="auto"/>
        <w:jc w:val="center"/>
        <w:rPr>
          <w:rFonts w:ascii="Times New Roman" w:hAnsi="Times New Roman" w:cs="Times New Roman"/>
          <w:b/>
          <w:sz w:val="28"/>
          <w:szCs w:val="28"/>
        </w:rPr>
      </w:pPr>
    </w:p>
    <w:p w:rsidR="00F83603" w:rsidRDefault="00F83603" w:rsidP="00260B7C">
      <w:pPr>
        <w:spacing w:line="360" w:lineRule="auto"/>
        <w:jc w:val="center"/>
        <w:rPr>
          <w:rFonts w:ascii="Times New Roman" w:hAnsi="Times New Roman" w:cs="Times New Roman"/>
          <w:b/>
          <w:sz w:val="28"/>
          <w:szCs w:val="28"/>
        </w:rPr>
      </w:pPr>
    </w:p>
    <w:p w:rsidR="00F83603" w:rsidRDefault="00F83603" w:rsidP="00260B7C">
      <w:pPr>
        <w:spacing w:line="360" w:lineRule="auto"/>
        <w:jc w:val="center"/>
        <w:rPr>
          <w:rFonts w:ascii="Times New Roman" w:hAnsi="Times New Roman" w:cs="Times New Roman"/>
          <w:b/>
          <w:sz w:val="28"/>
          <w:szCs w:val="28"/>
        </w:rPr>
      </w:pPr>
    </w:p>
    <w:p w:rsidR="00F83603" w:rsidRDefault="00F83603" w:rsidP="00260B7C">
      <w:pPr>
        <w:spacing w:line="360" w:lineRule="auto"/>
        <w:jc w:val="center"/>
        <w:rPr>
          <w:rFonts w:ascii="Times New Roman" w:hAnsi="Times New Roman" w:cs="Times New Roman"/>
          <w:b/>
          <w:sz w:val="28"/>
          <w:szCs w:val="28"/>
        </w:rPr>
      </w:pPr>
    </w:p>
    <w:p w:rsidR="00F83603" w:rsidRDefault="00F83603" w:rsidP="00260B7C">
      <w:pPr>
        <w:spacing w:line="360" w:lineRule="auto"/>
        <w:jc w:val="center"/>
        <w:rPr>
          <w:rFonts w:ascii="Times New Roman" w:hAnsi="Times New Roman" w:cs="Times New Roman"/>
          <w:b/>
          <w:sz w:val="28"/>
          <w:szCs w:val="28"/>
        </w:rPr>
      </w:pPr>
    </w:p>
    <w:p w:rsidR="00F83603" w:rsidRDefault="00F83603" w:rsidP="00260B7C">
      <w:pPr>
        <w:spacing w:line="360" w:lineRule="auto"/>
        <w:jc w:val="center"/>
        <w:rPr>
          <w:rFonts w:ascii="Times New Roman" w:hAnsi="Times New Roman" w:cs="Times New Roman"/>
          <w:b/>
          <w:sz w:val="28"/>
          <w:szCs w:val="28"/>
        </w:rPr>
      </w:pPr>
    </w:p>
    <w:p w:rsidR="00F83603" w:rsidRDefault="00F83603" w:rsidP="00260B7C">
      <w:pPr>
        <w:spacing w:line="360" w:lineRule="auto"/>
        <w:jc w:val="center"/>
        <w:rPr>
          <w:rFonts w:ascii="Times New Roman" w:hAnsi="Times New Roman" w:cs="Times New Roman"/>
          <w:b/>
          <w:sz w:val="28"/>
          <w:szCs w:val="28"/>
        </w:rPr>
      </w:pPr>
    </w:p>
    <w:p w:rsidR="00F83603" w:rsidRDefault="00F83603" w:rsidP="00260B7C">
      <w:pPr>
        <w:spacing w:line="360" w:lineRule="auto"/>
        <w:jc w:val="center"/>
        <w:rPr>
          <w:rFonts w:ascii="Times New Roman" w:hAnsi="Times New Roman" w:cs="Times New Roman"/>
          <w:b/>
          <w:sz w:val="28"/>
          <w:szCs w:val="28"/>
        </w:rPr>
      </w:pPr>
    </w:p>
    <w:p w:rsidR="00AB6A06" w:rsidRDefault="00AB6A06" w:rsidP="00260B7C">
      <w:pPr>
        <w:spacing w:line="360" w:lineRule="auto"/>
        <w:jc w:val="center"/>
        <w:rPr>
          <w:rFonts w:ascii="Times New Roman" w:hAnsi="Times New Roman" w:cs="Times New Roman"/>
          <w:b/>
          <w:sz w:val="28"/>
          <w:szCs w:val="28"/>
        </w:rPr>
      </w:pPr>
    </w:p>
    <w:p w:rsidR="00260B7C" w:rsidRPr="00750F32" w:rsidRDefault="00AB6A06" w:rsidP="00260B7C">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w:t>
      </w:r>
      <w:r w:rsidRPr="00AB6A06">
        <w:rPr>
          <w:rFonts w:ascii="Times New Roman" w:hAnsi="Times New Roman" w:cs="Times New Roman"/>
          <w:sz w:val="28"/>
          <w:szCs w:val="28"/>
        </w:rPr>
        <w:t>-</w:t>
      </w:r>
      <w:r w:rsidR="00260B7C" w:rsidRPr="00750F32">
        <w:rPr>
          <w:rFonts w:ascii="Times New Roman" w:hAnsi="Times New Roman" w:cs="Times New Roman"/>
          <w:b/>
          <w:sz w:val="28"/>
          <w:szCs w:val="28"/>
        </w:rPr>
        <w:t>3</w:t>
      </w:r>
      <w:r>
        <w:rPr>
          <w:rFonts w:ascii="Times New Roman" w:hAnsi="Times New Roman" w:cs="Times New Roman"/>
          <w:b/>
          <w:sz w:val="28"/>
          <w:szCs w:val="28"/>
        </w:rPr>
        <w:t>: Materials and Methods</w:t>
      </w:r>
    </w:p>
    <w:p w:rsidR="00A31D85" w:rsidRPr="00ED4A0D" w:rsidRDefault="00A31D85" w:rsidP="00A31D85">
      <w:pPr>
        <w:spacing w:line="36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This chapter is about</w:t>
      </w:r>
      <w:r w:rsidRPr="00ED4A0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the materials and methods that were</w:t>
      </w:r>
      <w:r w:rsidRPr="00ED4A0D">
        <w:rPr>
          <w:rFonts w:ascii="Times New Roman" w:eastAsia="Calibri" w:hAnsi="Times New Roman" w:cs="Times New Roman"/>
          <w:color w:val="000000"/>
          <w:sz w:val="24"/>
          <w:szCs w:val="24"/>
        </w:rPr>
        <w:t xml:space="preserve"> used to</w:t>
      </w:r>
      <w:r>
        <w:rPr>
          <w:rFonts w:ascii="Times New Roman" w:eastAsia="Calibri" w:hAnsi="Times New Roman" w:cs="Times New Roman"/>
          <w:color w:val="000000"/>
          <w:sz w:val="24"/>
          <w:szCs w:val="24"/>
        </w:rPr>
        <w:t xml:space="preserve"> conduct the research and to</w:t>
      </w:r>
      <w:r w:rsidRPr="00ED4A0D">
        <w:rPr>
          <w:rFonts w:ascii="Times New Roman" w:eastAsia="Calibri" w:hAnsi="Times New Roman" w:cs="Times New Roman"/>
          <w:color w:val="000000"/>
          <w:sz w:val="24"/>
          <w:szCs w:val="24"/>
        </w:rPr>
        <w:t xml:space="preserve"> obtain the objectives of the study</w:t>
      </w:r>
      <w:r w:rsidRPr="00ED4A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t>
      </w:r>
      <w:r w:rsidRPr="00ED4A0D">
        <w:rPr>
          <w:rFonts w:ascii="Times New Roman" w:hAnsi="Times New Roman" w:cs="Times New Roman"/>
          <w:color w:val="000000"/>
          <w:spacing w:val="-1"/>
          <w:sz w:val="24"/>
          <w:szCs w:val="24"/>
        </w:rPr>
        <w:t>he accep</w:t>
      </w:r>
      <w:r>
        <w:rPr>
          <w:rFonts w:ascii="Times New Roman" w:hAnsi="Times New Roman" w:cs="Times New Roman"/>
          <w:color w:val="000000"/>
          <w:spacing w:val="-1"/>
          <w:sz w:val="24"/>
          <w:szCs w:val="24"/>
        </w:rPr>
        <w:t xml:space="preserve">tability of a scientific research depends </w:t>
      </w:r>
      <w:r w:rsidRPr="00ED4A0D">
        <w:rPr>
          <w:rFonts w:ascii="Times New Roman" w:hAnsi="Times New Roman" w:cs="Times New Roman"/>
          <w:color w:val="000000"/>
          <w:spacing w:val="-1"/>
          <w:sz w:val="24"/>
          <w:szCs w:val="24"/>
        </w:rPr>
        <w:t xml:space="preserve">on </w:t>
      </w:r>
      <w:r>
        <w:rPr>
          <w:rFonts w:ascii="Times New Roman" w:hAnsi="Times New Roman" w:cs="Times New Roman"/>
          <w:color w:val="000000"/>
          <w:sz w:val="24"/>
          <w:szCs w:val="24"/>
        </w:rPr>
        <w:t>the exactness of the</w:t>
      </w:r>
      <w:r w:rsidRPr="00ED4A0D">
        <w:rPr>
          <w:rFonts w:ascii="Times New Roman" w:hAnsi="Times New Roman" w:cs="Times New Roman"/>
          <w:color w:val="000000"/>
          <w:sz w:val="24"/>
          <w:szCs w:val="24"/>
        </w:rPr>
        <w:t xml:space="preserve"> methodol</w:t>
      </w:r>
      <w:r>
        <w:rPr>
          <w:rFonts w:ascii="Times New Roman" w:hAnsi="Times New Roman" w:cs="Times New Roman"/>
          <w:color w:val="000000"/>
          <w:sz w:val="24"/>
          <w:szCs w:val="24"/>
        </w:rPr>
        <w:t>ogy. The present study was done to determine the effect of bioactive compound on</w:t>
      </w:r>
      <w:r w:rsidRPr="00ED4A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on farmed pungas</w:t>
      </w:r>
      <w:r w:rsidRPr="00ED4A0D">
        <w:rPr>
          <w:rFonts w:ascii="Times New Roman" w:hAnsi="Times New Roman" w:cs="Times New Roman"/>
          <w:i/>
          <w:iCs/>
          <w:sz w:val="24"/>
          <w:szCs w:val="24"/>
          <w:cs/>
        </w:rPr>
        <w:t>.</w:t>
      </w:r>
      <w:r w:rsidRPr="00A31D85">
        <w:rPr>
          <w:rFonts w:ascii="Times New Roman" w:hAnsi="Times New Roman" w:cs="Times New Roman"/>
          <w:iCs/>
          <w:sz w:val="24"/>
          <w:szCs w:val="24"/>
          <w:cs/>
        </w:rPr>
        <w:t xml:space="preserve"> </w:t>
      </w:r>
      <w:r w:rsidRPr="00ED4A0D">
        <w:rPr>
          <w:rFonts w:ascii="Times New Roman" w:hAnsi="Times New Roman" w:cs="Times New Roman"/>
          <w:sz w:val="24"/>
          <w:szCs w:val="24"/>
        </w:rPr>
        <w:t xml:space="preserve">To </w:t>
      </w:r>
      <w:r>
        <w:rPr>
          <w:rFonts w:ascii="Times New Roman" w:hAnsi="Times New Roman" w:cs="Times New Roman"/>
          <w:sz w:val="24"/>
          <w:szCs w:val="24"/>
        </w:rPr>
        <w:t xml:space="preserve">do so, </w:t>
      </w:r>
      <w:r w:rsidRPr="00ED4A0D">
        <w:rPr>
          <w:rFonts w:ascii="Times New Roman" w:hAnsi="Times New Roman" w:cs="Times New Roman"/>
          <w:sz w:val="24"/>
          <w:szCs w:val="24"/>
        </w:rPr>
        <w:t>following procedures were followed:</w:t>
      </w:r>
    </w:p>
    <w:p w:rsidR="00260B7C" w:rsidRPr="00750F32" w:rsidRDefault="00260B7C" w:rsidP="00260B7C">
      <w:pPr>
        <w:spacing w:line="360" w:lineRule="auto"/>
        <w:rPr>
          <w:rFonts w:ascii="Times New Roman" w:hAnsi="Times New Roman" w:cs="Times New Roman"/>
          <w:b/>
          <w:sz w:val="24"/>
          <w:szCs w:val="24"/>
        </w:rPr>
      </w:pPr>
      <w:r w:rsidRPr="00750F32">
        <w:rPr>
          <w:rFonts w:ascii="Times New Roman" w:hAnsi="Times New Roman" w:cs="Times New Roman"/>
          <w:b/>
          <w:sz w:val="24"/>
          <w:szCs w:val="24"/>
        </w:rPr>
        <w:t>3.1 Study area</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The current experiment was conducted from July to December, 2017 at the Experimental Fish Farm (The Halda Fisheries Ltd., Potenga, Chittagong) and Laboratory of department of Fisheries Resource Management of ‘Faculty of Fisheries’, ‘Chittagong Veterinary and Animal Sciences University (CVASU), Khulshi-4225, Chittagong, Bangladesh’.</w:t>
      </w:r>
    </w:p>
    <w:p w:rsidR="00260B7C" w:rsidRPr="00750F32" w:rsidRDefault="00260B7C" w:rsidP="00260B7C">
      <w:pPr>
        <w:spacing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3.2 Making of cages for ‘pungas’ culture</w:t>
      </w:r>
    </w:p>
    <w:p w:rsidR="00260B7C" w:rsidRPr="00750F32" w:rsidRDefault="00953B73" w:rsidP="00260B7C">
      <w:pPr>
        <w:spacing w:line="360" w:lineRule="auto"/>
        <w:jc w:val="both"/>
        <w:rPr>
          <w:rFonts w:ascii="Times New Roman" w:hAnsi="Times New Roman" w:cs="Times New Roman"/>
          <w:sz w:val="24"/>
          <w:szCs w:val="30"/>
        </w:rPr>
      </w:pPr>
      <w:r>
        <w:rPr>
          <w:rFonts w:ascii="Times New Roman" w:hAnsi="Times New Roman" w:cs="Times New Roman"/>
          <w:color w:val="000000" w:themeColor="text1"/>
          <w:sz w:val="24"/>
          <w:szCs w:val="24"/>
        </w:rPr>
        <w:t>The ‘Punga</w:t>
      </w:r>
      <w:r w:rsidR="00260B7C" w:rsidRPr="00750F32">
        <w:rPr>
          <w:rFonts w:ascii="Times New Roman" w:hAnsi="Times New Roman" w:cs="Times New Roman"/>
          <w:color w:val="000000" w:themeColor="text1"/>
          <w:sz w:val="24"/>
          <w:szCs w:val="24"/>
        </w:rPr>
        <w:t>s’ (</w:t>
      </w:r>
      <w:r w:rsidR="00260B7C" w:rsidRPr="00750F32">
        <w:rPr>
          <w:rFonts w:ascii="Times New Roman" w:hAnsi="Times New Roman" w:cs="Times New Roman"/>
          <w:i/>
          <w:color w:val="000000" w:themeColor="text1"/>
          <w:sz w:val="24"/>
          <w:szCs w:val="24"/>
        </w:rPr>
        <w:t>Pangasius hypophthalmus</w:t>
      </w:r>
      <w:r w:rsidR="00B34F85">
        <w:rPr>
          <w:rFonts w:ascii="Times New Roman" w:hAnsi="Times New Roman" w:cs="Times New Roman"/>
          <w:color w:val="000000" w:themeColor="text1"/>
          <w:sz w:val="24"/>
          <w:szCs w:val="24"/>
        </w:rPr>
        <w:t>) fish was</w:t>
      </w:r>
      <w:r w:rsidR="00260B7C" w:rsidRPr="00750F32">
        <w:rPr>
          <w:rFonts w:ascii="Times New Roman" w:hAnsi="Times New Roman" w:cs="Times New Roman"/>
          <w:color w:val="000000" w:themeColor="text1"/>
          <w:sz w:val="24"/>
          <w:szCs w:val="24"/>
        </w:rPr>
        <w:t xml:space="preserve"> cultured for 4 months in 16 cages in a rectangular pond which covers 43 decimal area. Four different treatments </w:t>
      </w:r>
      <w:r w:rsidR="00B34F85">
        <w:rPr>
          <w:rFonts w:ascii="Times New Roman" w:hAnsi="Times New Roman" w:cs="Times New Roman"/>
          <w:color w:val="000000" w:themeColor="text1"/>
          <w:sz w:val="24"/>
          <w:szCs w:val="24"/>
        </w:rPr>
        <w:t xml:space="preserve">was </w:t>
      </w:r>
      <w:r w:rsidR="00260B7C" w:rsidRPr="00750F32">
        <w:rPr>
          <w:rFonts w:ascii="Times New Roman" w:hAnsi="Times New Roman" w:cs="Times New Roman"/>
          <w:color w:val="000000" w:themeColor="text1"/>
          <w:sz w:val="24"/>
          <w:szCs w:val="24"/>
        </w:rPr>
        <w:t>appli</w:t>
      </w:r>
      <w:r w:rsidR="00B34F85">
        <w:rPr>
          <w:rFonts w:ascii="Times New Roman" w:hAnsi="Times New Roman" w:cs="Times New Roman"/>
          <w:color w:val="000000" w:themeColor="text1"/>
          <w:sz w:val="24"/>
          <w:szCs w:val="24"/>
        </w:rPr>
        <w:t>ed where each treatment required</w:t>
      </w:r>
      <w:r w:rsidR="00260B7C" w:rsidRPr="00750F32">
        <w:rPr>
          <w:rFonts w:ascii="Times New Roman" w:hAnsi="Times New Roman" w:cs="Times New Roman"/>
          <w:color w:val="000000" w:themeColor="text1"/>
          <w:sz w:val="24"/>
          <w:szCs w:val="24"/>
        </w:rPr>
        <w:t xml:space="preserve"> 4 cages. </w:t>
      </w:r>
      <w:r w:rsidR="00260B7C" w:rsidRPr="00750F32">
        <w:rPr>
          <w:rFonts w:ascii="Times New Roman" w:hAnsi="Times New Roman" w:cs="Times New Roman"/>
          <w:sz w:val="24"/>
          <w:szCs w:val="24"/>
        </w:rPr>
        <w:t xml:space="preserve">At first the cages were made to conduct ‘pungas’ culture. The </w:t>
      </w:r>
      <w:r w:rsidR="00B34F85">
        <w:rPr>
          <w:rFonts w:ascii="Times New Roman" w:hAnsi="Times New Roman" w:cs="Times New Roman"/>
          <w:sz w:val="24"/>
          <w:szCs w:val="24"/>
        </w:rPr>
        <w:t>cages we</w:t>
      </w:r>
      <w:r w:rsidR="00260B7C" w:rsidRPr="00750F32">
        <w:rPr>
          <w:rFonts w:ascii="Times New Roman" w:hAnsi="Times New Roman" w:cs="Times New Roman"/>
          <w:sz w:val="24"/>
          <w:szCs w:val="24"/>
        </w:rPr>
        <w:t>re made of a steel structure, rectangular in size covered by nylon net</w:t>
      </w:r>
      <w:r w:rsidR="00B34F85">
        <w:rPr>
          <w:rFonts w:ascii="Times New Roman" w:hAnsi="Times New Roman" w:cs="Times New Roman"/>
          <w:sz w:val="24"/>
          <w:szCs w:val="24"/>
        </w:rPr>
        <w:t>. Plastic drums we</w:t>
      </w:r>
      <w:r w:rsidR="00260B7C" w:rsidRPr="00750F32">
        <w:rPr>
          <w:rFonts w:ascii="Times New Roman" w:hAnsi="Times New Roman" w:cs="Times New Roman"/>
          <w:sz w:val="24"/>
          <w:szCs w:val="24"/>
        </w:rPr>
        <w:t>re used to make the cages f</w:t>
      </w:r>
      <w:r w:rsidR="00B34F85">
        <w:rPr>
          <w:rFonts w:ascii="Times New Roman" w:hAnsi="Times New Roman" w:cs="Times New Roman"/>
          <w:sz w:val="24"/>
          <w:szCs w:val="24"/>
        </w:rPr>
        <w:t>loating where pieces of bricks we</w:t>
      </w:r>
      <w:r w:rsidR="00260B7C" w:rsidRPr="00750F32">
        <w:rPr>
          <w:rFonts w:ascii="Times New Roman" w:hAnsi="Times New Roman" w:cs="Times New Roman"/>
          <w:sz w:val="24"/>
          <w:szCs w:val="24"/>
        </w:rPr>
        <w:t xml:space="preserve">re used as sinker. The sizes of the cages were 26 feet × 13 feet. </w:t>
      </w:r>
    </w:p>
    <w:p w:rsidR="00260B7C" w:rsidRPr="00750F32" w:rsidRDefault="00260B7C" w:rsidP="00260B7C">
      <w:pPr>
        <w:spacing w:before="100" w:beforeAutospacing="1" w:line="360" w:lineRule="auto"/>
        <w:jc w:val="both"/>
        <w:rPr>
          <w:rFonts w:ascii="Times New Roman" w:hAnsi="Times New Roman" w:cs="Times New Roman"/>
          <w:sz w:val="24"/>
          <w:szCs w:val="24"/>
        </w:rPr>
      </w:pPr>
      <w:r w:rsidRPr="00750F32">
        <w:rPr>
          <w:rFonts w:ascii="Times New Roman" w:hAnsi="Times New Roman" w:cs="Times New Roman"/>
          <w:b/>
          <w:sz w:val="24"/>
          <w:szCs w:val="24"/>
        </w:rPr>
        <w:t>3.3 Experimental design</w:t>
      </w:r>
    </w:p>
    <w:p w:rsidR="00260B7C" w:rsidRPr="00750F32" w:rsidRDefault="00260B7C" w:rsidP="00260B7C">
      <w:pPr>
        <w:autoSpaceDE w:val="0"/>
        <w:autoSpaceDN w:val="0"/>
        <w:adjustRightInd w:val="0"/>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The experiment was carried out for five months with four months culture period where set up period was 1 month and culture period was 4 months. In experiment, total 800 ‘pungas’ fish were allocated to four treatments with four replications in each. Fry of ‘pungas’ fish were equally and randomly distributed in 4 dietary treatment groups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 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 xml:space="preserve"> and 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 with 4 replications in each. There were 200 fish fry per treatment and 50 fish fry per replication. Diet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 xml:space="preserve"> was the control diet formulated without polyphenol. Diets 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 xml:space="preserve"> and 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 xml:space="preserve"> were formulated with three different doses  of polyphenol. The statistical </w:t>
      </w:r>
      <w:r w:rsidRPr="00750F32">
        <w:rPr>
          <w:rFonts w:ascii="Times New Roman" w:hAnsi="Times New Roman" w:cs="Times New Roman"/>
          <w:sz w:val="24"/>
          <w:szCs w:val="24"/>
        </w:rPr>
        <w:lastRenderedPageBreak/>
        <w:t>design used for the experiment was completely randomized design (CRD). Layout of the ex</w:t>
      </w:r>
      <w:r w:rsidR="00E00B64">
        <w:rPr>
          <w:rFonts w:ascii="Times New Roman" w:hAnsi="Times New Roman" w:cs="Times New Roman"/>
          <w:sz w:val="24"/>
          <w:szCs w:val="24"/>
        </w:rPr>
        <w:t>periment is shown in Table-1</w:t>
      </w:r>
      <w:r w:rsidRPr="00750F32">
        <w:rPr>
          <w:rFonts w:ascii="Times New Roman" w:hAnsi="Times New Roman" w:cs="Times New Roman"/>
          <w:sz w:val="24"/>
          <w:szCs w:val="24"/>
        </w:rPr>
        <w:t>.</w:t>
      </w:r>
    </w:p>
    <w:p w:rsidR="00260B7C" w:rsidRPr="00750F32" w:rsidRDefault="00E00B64" w:rsidP="00260B7C">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Table-1</w:t>
      </w:r>
      <w:r w:rsidR="00260B7C" w:rsidRPr="00750F32">
        <w:rPr>
          <w:rFonts w:ascii="Times New Roman" w:hAnsi="Times New Roman" w:cs="Times New Roman"/>
          <w:b/>
          <w:sz w:val="24"/>
          <w:szCs w:val="24"/>
        </w:rPr>
        <w:t xml:space="preserve">: </w:t>
      </w:r>
      <w:bookmarkStart w:id="0" w:name="OLE_LINK54"/>
      <w:bookmarkStart w:id="1" w:name="OLE_LINK55"/>
      <w:r w:rsidR="00875C4C">
        <w:rPr>
          <w:rFonts w:ascii="Times New Roman" w:hAnsi="Times New Roman" w:cs="Times New Roman"/>
          <w:b/>
          <w:sz w:val="24"/>
          <w:szCs w:val="24"/>
        </w:rPr>
        <w:t>Layout of the experiment</w:t>
      </w:r>
      <w:r w:rsidR="00260B7C" w:rsidRPr="00750F32">
        <w:rPr>
          <w:rFonts w:ascii="Times New Roman" w:hAnsi="Times New Roman" w:cs="Times New Roman"/>
          <w:b/>
          <w:sz w:val="24"/>
          <w:szCs w:val="24"/>
        </w:rPr>
        <w:t xml:space="preserve"> showing distribution of </w:t>
      </w:r>
      <w:bookmarkEnd w:id="0"/>
      <w:bookmarkEnd w:id="1"/>
      <w:r w:rsidR="0001408B">
        <w:rPr>
          <w:rFonts w:ascii="Times New Roman" w:hAnsi="Times New Roman" w:cs="Times New Roman"/>
          <w:b/>
          <w:sz w:val="24"/>
          <w:szCs w:val="24"/>
        </w:rPr>
        <w:t>‘punga</w:t>
      </w:r>
      <w:r w:rsidR="00260B7C" w:rsidRPr="00750F32">
        <w:rPr>
          <w:rFonts w:ascii="Times New Roman" w:hAnsi="Times New Roman" w:cs="Times New Roman"/>
          <w:b/>
          <w:sz w:val="24"/>
          <w:szCs w:val="24"/>
        </w:rPr>
        <w:t>s’ fishes in cages and applied treatments.</w:t>
      </w:r>
    </w:p>
    <w:tbl>
      <w:tblPr>
        <w:tblW w:w="7470"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3074"/>
        <w:gridCol w:w="1066"/>
        <w:gridCol w:w="1350"/>
      </w:tblGrid>
      <w:tr w:rsidR="00E00B64" w:rsidRPr="00750F32" w:rsidTr="00FC6CEC">
        <w:trPr>
          <w:trHeight w:val="1043"/>
          <w:jc w:val="center"/>
        </w:trPr>
        <w:tc>
          <w:tcPr>
            <w:tcW w:w="1980"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Dietary treatment groups</w:t>
            </w: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Treatment×Replication      (T</w:t>
            </w:r>
            <w:r w:rsidRPr="00750F32">
              <w:rPr>
                <w:rFonts w:ascii="Times New Roman" w:hAnsi="Times New Roman" w:cs="Times New Roman"/>
                <w:sz w:val="24"/>
                <w:szCs w:val="24"/>
                <w:vertAlign w:val="subscript"/>
              </w:rPr>
              <w:t>n</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n</w:t>
            </w:r>
            <w:r w:rsidRPr="00750F32">
              <w:rPr>
                <w:rFonts w:ascii="Times New Roman" w:hAnsi="Times New Roman" w:cs="Times New Roman"/>
                <w:sz w:val="24"/>
                <w:szCs w:val="24"/>
              </w:rPr>
              <w:t>)</w:t>
            </w:r>
          </w:p>
        </w:tc>
        <w:tc>
          <w:tcPr>
            <w:tcW w:w="1066"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No. of fishes per cage</w:t>
            </w:r>
          </w:p>
        </w:tc>
        <w:tc>
          <w:tcPr>
            <w:tcW w:w="1350"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Total no. of fish per treatments</w:t>
            </w:r>
          </w:p>
        </w:tc>
      </w:tr>
      <w:tr w:rsidR="00E00B64" w:rsidRPr="00750F32" w:rsidTr="00FC6CEC">
        <w:trPr>
          <w:trHeight w:val="332"/>
          <w:jc w:val="center"/>
        </w:trPr>
        <w:tc>
          <w:tcPr>
            <w:tcW w:w="1980" w:type="dxa"/>
            <w:vMerge w:val="restart"/>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 xml:space="preserve"> (without ‘Polyphenol’-Control group)</w:t>
            </w:r>
          </w:p>
          <w:p w:rsidR="00E00B64" w:rsidRPr="00750F32" w:rsidRDefault="00E00B64" w:rsidP="00260B7C">
            <w:pPr>
              <w:spacing w:after="0" w:line="360" w:lineRule="auto"/>
              <w:jc w:val="center"/>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1 </w:t>
            </w:r>
            <w:r w:rsidRPr="00750F32">
              <w:rPr>
                <w:rFonts w:ascii="Times New Roman" w:hAnsi="Times New Roman" w:cs="Times New Roman"/>
                <w:sz w:val="24"/>
                <w:szCs w:val="24"/>
              </w:rPr>
              <w:t>(cage no.01)</w:t>
            </w:r>
          </w:p>
        </w:tc>
        <w:tc>
          <w:tcPr>
            <w:tcW w:w="1066"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val="restart"/>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200</w:t>
            </w:r>
          </w:p>
        </w:tc>
      </w:tr>
      <w:tr w:rsidR="00E00B64" w:rsidRPr="00750F32" w:rsidTr="00FC6CEC">
        <w:trPr>
          <w:trHeight w:val="323"/>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2 </w:t>
            </w:r>
            <w:r w:rsidRPr="00750F32">
              <w:rPr>
                <w:rFonts w:ascii="Times New Roman" w:hAnsi="Times New Roman" w:cs="Times New Roman"/>
                <w:sz w:val="24"/>
                <w:szCs w:val="24"/>
              </w:rPr>
              <w:t>(cage no.02)</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280"/>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3 </w:t>
            </w:r>
            <w:r w:rsidRPr="00750F32">
              <w:rPr>
                <w:rFonts w:ascii="Times New Roman" w:hAnsi="Times New Roman" w:cs="Times New Roman"/>
                <w:sz w:val="24"/>
                <w:szCs w:val="24"/>
              </w:rPr>
              <w:t>(cage no.03)</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278"/>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4 </w:t>
            </w:r>
            <w:r w:rsidRPr="00750F32">
              <w:rPr>
                <w:rFonts w:ascii="Times New Roman" w:hAnsi="Times New Roman" w:cs="Times New Roman"/>
                <w:sz w:val="24"/>
                <w:szCs w:val="24"/>
              </w:rPr>
              <w:t>(cage no.04)</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323"/>
          <w:jc w:val="center"/>
        </w:trPr>
        <w:tc>
          <w:tcPr>
            <w:tcW w:w="1980" w:type="dxa"/>
            <w:vMerge w:val="restart"/>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 xml:space="preserve"> ( ‘0.2% Polyphenol’)</w:t>
            </w:r>
          </w:p>
          <w:p w:rsidR="00E00B64" w:rsidRPr="00750F32" w:rsidRDefault="00E00B64" w:rsidP="00260B7C">
            <w:pPr>
              <w:spacing w:after="0" w:line="360" w:lineRule="auto"/>
              <w:jc w:val="center"/>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1 </w:t>
            </w:r>
            <w:r w:rsidRPr="00750F32">
              <w:rPr>
                <w:rFonts w:ascii="Times New Roman" w:hAnsi="Times New Roman" w:cs="Times New Roman"/>
                <w:sz w:val="24"/>
                <w:szCs w:val="24"/>
              </w:rPr>
              <w:t>(cage no.05)</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val="restart"/>
          </w:tcPr>
          <w:p w:rsidR="00E00B64" w:rsidRPr="00750F32" w:rsidRDefault="00E00B64" w:rsidP="00260B7C">
            <w:pPr>
              <w:spacing w:after="0" w:line="360" w:lineRule="auto"/>
              <w:jc w:val="center"/>
              <w:rPr>
                <w:rFonts w:ascii="Times New Roman" w:hAnsi="Times New Roman" w:cs="Times New Roman"/>
                <w:sz w:val="24"/>
                <w:szCs w:val="24"/>
              </w:rPr>
            </w:pPr>
          </w:p>
          <w:p w:rsidR="00E00B64" w:rsidRPr="00750F32" w:rsidRDefault="00E00B64" w:rsidP="00260B7C">
            <w:pPr>
              <w:spacing w:after="0" w:line="360" w:lineRule="auto"/>
              <w:jc w:val="center"/>
              <w:rPr>
                <w:rFonts w:ascii="Times New Roman" w:hAnsi="Times New Roman" w:cs="Times New Roman"/>
                <w:sz w:val="24"/>
                <w:szCs w:val="24"/>
              </w:rPr>
            </w:pPr>
          </w:p>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200</w:t>
            </w:r>
          </w:p>
        </w:tc>
      </w:tr>
      <w:tr w:rsidR="00E00B64" w:rsidRPr="00750F32" w:rsidTr="00FC6CEC">
        <w:trPr>
          <w:trHeight w:val="344"/>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2 </w:t>
            </w:r>
            <w:r w:rsidRPr="00750F32">
              <w:rPr>
                <w:rFonts w:ascii="Times New Roman" w:hAnsi="Times New Roman" w:cs="Times New Roman"/>
                <w:sz w:val="24"/>
                <w:szCs w:val="24"/>
              </w:rPr>
              <w:t>(cage no.06)</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237"/>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3 </w:t>
            </w:r>
            <w:r w:rsidRPr="00750F32">
              <w:rPr>
                <w:rFonts w:ascii="Times New Roman" w:hAnsi="Times New Roman" w:cs="Times New Roman"/>
                <w:sz w:val="24"/>
                <w:szCs w:val="24"/>
              </w:rPr>
              <w:t>(cage no.07)</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251"/>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4 </w:t>
            </w:r>
            <w:r w:rsidRPr="00750F32">
              <w:rPr>
                <w:rFonts w:ascii="Times New Roman" w:hAnsi="Times New Roman" w:cs="Times New Roman"/>
                <w:sz w:val="24"/>
                <w:szCs w:val="24"/>
              </w:rPr>
              <w:t>(cage no.08)</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366"/>
          <w:jc w:val="center"/>
        </w:trPr>
        <w:tc>
          <w:tcPr>
            <w:tcW w:w="1980" w:type="dxa"/>
            <w:vMerge w:val="restart"/>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 xml:space="preserve"> (‘0.4% Polyphenol’)</w:t>
            </w:r>
          </w:p>
          <w:p w:rsidR="00E00B64" w:rsidRPr="00750F32" w:rsidRDefault="00E00B64" w:rsidP="00260B7C">
            <w:pPr>
              <w:spacing w:after="0" w:line="360" w:lineRule="auto"/>
              <w:jc w:val="center"/>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1 </w:t>
            </w:r>
            <w:r w:rsidRPr="00750F32">
              <w:rPr>
                <w:rFonts w:ascii="Times New Roman" w:hAnsi="Times New Roman" w:cs="Times New Roman"/>
                <w:sz w:val="24"/>
                <w:szCs w:val="24"/>
              </w:rPr>
              <w:t>(cage no.09)</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val="restart"/>
          </w:tcPr>
          <w:p w:rsidR="00E00B64" w:rsidRPr="00750F32" w:rsidRDefault="00E00B64" w:rsidP="00260B7C">
            <w:pPr>
              <w:spacing w:after="0" w:line="360" w:lineRule="auto"/>
              <w:rPr>
                <w:rFonts w:ascii="Times New Roman" w:hAnsi="Times New Roman" w:cs="Times New Roman"/>
                <w:sz w:val="24"/>
                <w:szCs w:val="24"/>
              </w:rPr>
            </w:pPr>
          </w:p>
          <w:p w:rsidR="00E00B64" w:rsidRPr="00750F32" w:rsidRDefault="00E00B64" w:rsidP="00260B7C">
            <w:pPr>
              <w:spacing w:after="0" w:line="360" w:lineRule="auto"/>
              <w:rPr>
                <w:rFonts w:ascii="Times New Roman" w:hAnsi="Times New Roman" w:cs="Times New Roman"/>
                <w:sz w:val="24"/>
                <w:szCs w:val="24"/>
              </w:rPr>
            </w:pPr>
          </w:p>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200</w:t>
            </w:r>
          </w:p>
        </w:tc>
      </w:tr>
      <w:tr w:rsidR="00E00B64" w:rsidRPr="00750F32" w:rsidTr="00FC6CEC">
        <w:trPr>
          <w:trHeight w:val="323"/>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2 </w:t>
            </w:r>
            <w:r w:rsidRPr="00750F32">
              <w:rPr>
                <w:rFonts w:ascii="Times New Roman" w:hAnsi="Times New Roman" w:cs="Times New Roman"/>
                <w:sz w:val="24"/>
                <w:szCs w:val="24"/>
              </w:rPr>
              <w:t>(cage no.10)</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280"/>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3 </w:t>
            </w:r>
            <w:r w:rsidRPr="00750F32">
              <w:rPr>
                <w:rFonts w:ascii="Times New Roman" w:hAnsi="Times New Roman" w:cs="Times New Roman"/>
                <w:sz w:val="24"/>
                <w:szCs w:val="24"/>
              </w:rPr>
              <w:t>(cage no.11)</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422"/>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4 </w:t>
            </w:r>
            <w:r w:rsidRPr="00750F32">
              <w:rPr>
                <w:rFonts w:ascii="Times New Roman" w:hAnsi="Times New Roman" w:cs="Times New Roman"/>
                <w:sz w:val="24"/>
                <w:szCs w:val="24"/>
              </w:rPr>
              <w:t>(cage no.12)</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280"/>
          <w:jc w:val="center"/>
        </w:trPr>
        <w:tc>
          <w:tcPr>
            <w:tcW w:w="1980" w:type="dxa"/>
            <w:vMerge w:val="restart"/>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 xml:space="preserve"> ( ‘0.6% Polyphenol’)</w:t>
            </w: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1 </w:t>
            </w:r>
            <w:r w:rsidRPr="00750F32">
              <w:rPr>
                <w:rFonts w:ascii="Times New Roman" w:hAnsi="Times New Roman" w:cs="Times New Roman"/>
                <w:sz w:val="24"/>
                <w:szCs w:val="24"/>
              </w:rPr>
              <w:t>(cage no.13)</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val="restart"/>
          </w:tcPr>
          <w:p w:rsidR="00E00B64" w:rsidRPr="00750F32" w:rsidRDefault="00E00B64" w:rsidP="00260B7C">
            <w:pPr>
              <w:spacing w:after="0" w:line="360" w:lineRule="auto"/>
              <w:rPr>
                <w:rFonts w:ascii="Times New Roman" w:hAnsi="Times New Roman" w:cs="Times New Roman"/>
                <w:sz w:val="24"/>
                <w:szCs w:val="24"/>
              </w:rPr>
            </w:pPr>
          </w:p>
          <w:p w:rsidR="00E00B64" w:rsidRPr="00750F32" w:rsidRDefault="00E00B64" w:rsidP="00260B7C">
            <w:pPr>
              <w:spacing w:after="0" w:line="360" w:lineRule="auto"/>
              <w:rPr>
                <w:rFonts w:ascii="Times New Roman" w:hAnsi="Times New Roman" w:cs="Times New Roman"/>
                <w:sz w:val="24"/>
                <w:szCs w:val="24"/>
              </w:rPr>
            </w:pPr>
          </w:p>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200</w:t>
            </w:r>
          </w:p>
        </w:tc>
      </w:tr>
      <w:tr w:rsidR="00E00B64" w:rsidRPr="00750F32" w:rsidTr="00FC6CEC">
        <w:trPr>
          <w:trHeight w:val="129"/>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2 </w:t>
            </w:r>
            <w:r w:rsidRPr="00750F32">
              <w:rPr>
                <w:rFonts w:ascii="Times New Roman" w:hAnsi="Times New Roman" w:cs="Times New Roman"/>
                <w:sz w:val="24"/>
                <w:szCs w:val="24"/>
              </w:rPr>
              <w:t>(cage no.14)</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258"/>
          <w:jc w:val="center"/>
        </w:trPr>
        <w:tc>
          <w:tcPr>
            <w:tcW w:w="1980" w:type="dxa"/>
            <w:vMerge/>
          </w:tcPr>
          <w:p w:rsidR="00E00B64" w:rsidRPr="00750F32" w:rsidRDefault="00E00B64" w:rsidP="00260B7C">
            <w:pPr>
              <w:spacing w:after="0" w:line="360" w:lineRule="auto"/>
              <w:rPr>
                <w:rFonts w:ascii="Times New Roman" w:hAnsi="Times New Roman" w:cs="Times New Roman"/>
                <w:sz w:val="24"/>
                <w:szCs w:val="24"/>
              </w:rPr>
            </w:pPr>
          </w:p>
        </w:tc>
        <w:tc>
          <w:tcPr>
            <w:tcW w:w="3074" w:type="dxa"/>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3 </w:t>
            </w:r>
            <w:r w:rsidRPr="00750F32">
              <w:rPr>
                <w:rFonts w:ascii="Times New Roman" w:hAnsi="Times New Roman" w:cs="Times New Roman"/>
                <w:sz w:val="24"/>
                <w:szCs w:val="24"/>
              </w:rPr>
              <w:t>(cage no.15)</w:t>
            </w:r>
          </w:p>
        </w:tc>
        <w:tc>
          <w:tcPr>
            <w:tcW w:w="1066" w:type="dxa"/>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260"/>
          <w:jc w:val="center"/>
        </w:trPr>
        <w:tc>
          <w:tcPr>
            <w:tcW w:w="1980" w:type="dxa"/>
            <w:vMerge/>
            <w:tcBorders>
              <w:bottom w:val="single" w:sz="4" w:space="0" w:color="auto"/>
            </w:tcBorders>
          </w:tcPr>
          <w:p w:rsidR="00E00B64" w:rsidRPr="00750F32" w:rsidRDefault="00E00B64" w:rsidP="00260B7C">
            <w:pPr>
              <w:spacing w:after="0" w:line="360" w:lineRule="auto"/>
              <w:rPr>
                <w:rFonts w:ascii="Times New Roman" w:hAnsi="Times New Roman" w:cs="Times New Roman"/>
                <w:sz w:val="24"/>
                <w:szCs w:val="24"/>
              </w:rPr>
            </w:pPr>
          </w:p>
        </w:tc>
        <w:tc>
          <w:tcPr>
            <w:tcW w:w="3074" w:type="dxa"/>
            <w:tcBorders>
              <w:bottom w:val="single" w:sz="4" w:space="0" w:color="auto"/>
            </w:tcBorders>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R</w:t>
            </w:r>
            <w:r w:rsidRPr="00750F32">
              <w:rPr>
                <w:rFonts w:ascii="Times New Roman" w:hAnsi="Times New Roman" w:cs="Times New Roman"/>
                <w:sz w:val="24"/>
                <w:szCs w:val="24"/>
                <w:vertAlign w:val="subscript"/>
              </w:rPr>
              <w:t xml:space="preserve">4 </w:t>
            </w:r>
            <w:r w:rsidRPr="00750F32">
              <w:rPr>
                <w:rFonts w:ascii="Times New Roman" w:hAnsi="Times New Roman" w:cs="Times New Roman"/>
                <w:sz w:val="24"/>
                <w:szCs w:val="24"/>
              </w:rPr>
              <w:t>(cage no.16)</w:t>
            </w:r>
          </w:p>
        </w:tc>
        <w:tc>
          <w:tcPr>
            <w:tcW w:w="1066" w:type="dxa"/>
            <w:tcBorders>
              <w:bottom w:val="single" w:sz="4" w:space="0" w:color="auto"/>
            </w:tcBorders>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50</w:t>
            </w:r>
          </w:p>
        </w:tc>
        <w:tc>
          <w:tcPr>
            <w:tcW w:w="1350" w:type="dxa"/>
            <w:vMerge/>
          </w:tcPr>
          <w:p w:rsidR="00E00B64" w:rsidRPr="00750F32" w:rsidRDefault="00E00B64" w:rsidP="00260B7C">
            <w:pPr>
              <w:spacing w:after="0" w:line="360" w:lineRule="auto"/>
              <w:rPr>
                <w:rFonts w:ascii="Times New Roman" w:hAnsi="Times New Roman" w:cs="Times New Roman"/>
                <w:sz w:val="24"/>
                <w:szCs w:val="24"/>
              </w:rPr>
            </w:pPr>
          </w:p>
        </w:tc>
      </w:tr>
      <w:tr w:rsidR="00E00B64" w:rsidRPr="00750F32" w:rsidTr="00FC6CEC">
        <w:trPr>
          <w:trHeight w:val="260"/>
          <w:jc w:val="center"/>
        </w:trPr>
        <w:tc>
          <w:tcPr>
            <w:tcW w:w="1980" w:type="dxa"/>
            <w:tcBorders>
              <w:top w:val="single" w:sz="4" w:space="0" w:color="auto"/>
              <w:left w:val="single" w:sz="4" w:space="0" w:color="auto"/>
              <w:bottom w:val="single" w:sz="4" w:space="0" w:color="auto"/>
              <w:right w:val="nil"/>
            </w:tcBorders>
          </w:tcPr>
          <w:p w:rsidR="00E00B64" w:rsidRPr="00750F32" w:rsidRDefault="00E00B64" w:rsidP="00260B7C">
            <w:pPr>
              <w:spacing w:after="0" w:line="360" w:lineRule="auto"/>
              <w:rPr>
                <w:rFonts w:ascii="Times New Roman" w:hAnsi="Times New Roman" w:cs="Times New Roman"/>
                <w:sz w:val="24"/>
                <w:szCs w:val="24"/>
              </w:rPr>
            </w:pPr>
          </w:p>
        </w:tc>
        <w:tc>
          <w:tcPr>
            <w:tcW w:w="3074" w:type="dxa"/>
            <w:tcBorders>
              <w:top w:val="single" w:sz="4" w:space="0" w:color="auto"/>
              <w:left w:val="nil"/>
              <w:bottom w:val="single" w:sz="4" w:space="0" w:color="auto"/>
              <w:right w:val="nil"/>
            </w:tcBorders>
            <w:vAlign w:val="center"/>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Grand Total</w:t>
            </w:r>
          </w:p>
        </w:tc>
        <w:tc>
          <w:tcPr>
            <w:tcW w:w="1066" w:type="dxa"/>
            <w:tcBorders>
              <w:top w:val="single" w:sz="4" w:space="0" w:color="auto"/>
              <w:left w:val="nil"/>
              <w:bottom w:val="single" w:sz="4" w:space="0" w:color="auto"/>
              <w:right w:val="single" w:sz="4" w:space="0" w:color="auto"/>
            </w:tcBorders>
          </w:tcPr>
          <w:p w:rsidR="00E00B64" w:rsidRPr="00750F32" w:rsidRDefault="00E00B64" w:rsidP="00260B7C">
            <w:pPr>
              <w:spacing w:after="0" w:line="360" w:lineRule="auto"/>
              <w:jc w:val="center"/>
              <w:rPr>
                <w:rFonts w:ascii="Times New Roman" w:hAnsi="Times New Roman" w:cs="Times New Roman"/>
                <w:sz w:val="24"/>
                <w:szCs w:val="24"/>
              </w:rPr>
            </w:pPr>
          </w:p>
        </w:tc>
        <w:tc>
          <w:tcPr>
            <w:tcW w:w="1350" w:type="dxa"/>
            <w:tcBorders>
              <w:left w:val="single" w:sz="4" w:space="0" w:color="auto"/>
            </w:tcBorders>
          </w:tcPr>
          <w:p w:rsidR="00E00B64" w:rsidRPr="00750F32" w:rsidRDefault="00E00B64" w:rsidP="00260B7C">
            <w:pPr>
              <w:spacing w:after="0" w:line="360" w:lineRule="auto"/>
              <w:jc w:val="center"/>
              <w:rPr>
                <w:rFonts w:ascii="Times New Roman" w:hAnsi="Times New Roman" w:cs="Times New Roman"/>
                <w:sz w:val="24"/>
                <w:szCs w:val="24"/>
              </w:rPr>
            </w:pPr>
            <w:r w:rsidRPr="00750F32">
              <w:rPr>
                <w:rFonts w:ascii="Times New Roman" w:hAnsi="Times New Roman" w:cs="Times New Roman"/>
                <w:sz w:val="24"/>
                <w:szCs w:val="24"/>
              </w:rPr>
              <w:t>800</w:t>
            </w:r>
          </w:p>
        </w:tc>
      </w:tr>
    </w:tbl>
    <w:p w:rsidR="00260B7C" w:rsidRPr="00750F32" w:rsidRDefault="00260B7C" w:rsidP="00260B7C">
      <w:pPr>
        <w:spacing w:before="240"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3.4 Collection of Fry</w:t>
      </w:r>
    </w:p>
    <w:p w:rsidR="00260B7C" w:rsidRPr="00750F32" w:rsidRDefault="00B34F85" w:rsidP="00260B7C">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BD7878">
        <w:rPr>
          <w:rFonts w:ascii="Times New Roman" w:hAnsi="Times New Roman" w:cs="Times New Roman"/>
          <w:sz w:val="24"/>
          <w:szCs w:val="24"/>
        </w:rPr>
        <w:t xml:space="preserve"> fry of ‘punga</w:t>
      </w:r>
      <w:r>
        <w:rPr>
          <w:rFonts w:ascii="Times New Roman" w:hAnsi="Times New Roman" w:cs="Times New Roman"/>
          <w:sz w:val="24"/>
          <w:szCs w:val="24"/>
        </w:rPr>
        <w:t>s’ fish was</w:t>
      </w:r>
      <w:r w:rsidR="00260B7C" w:rsidRPr="00750F32">
        <w:rPr>
          <w:rFonts w:ascii="Times New Roman" w:hAnsi="Times New Roman" w:cs="Times New Roman"/>
          <w:sz w:val="24"/>
          <w:szCs w:val="24"/>
        </w:rPr>
        <w:t xml:space="preserve"> collected from the local supplier (Potenga, Chittagong) on 20</w:t>
      </w:r>
      <w:r>
        <w:rPr>
          <w:rFonts w:ascii="Times New Roman" w:hAnsi="Times New Roman" w:cs="Times New Roman"/>
          <w:sz w:val="24"/>
          <w:szCs w:val="24"/>
        </w:rPr>
        <w:t>/07/</w:t>
      </w:r>
      <w:r w:rsidR="00260B7C" w:rsidRPr="00750F32">
        <w:rPr>
          <w:rFonts w:ascii="Times New Roman" w:hAnsi="Times New Roman" w:cs="Times New Roman"/>
          <w:sz w:val="24"/>
          <w:szCs w:val="24"/>
        </w:rPr>
        <w:t>2017</w:t>
      </w:r>
      <w:r>
        <w:rPr>
          <w:rFonts w:ascii="Times New Roman" w:hAnsi="Times New Roman" w:cs="Times New Roman"/>
          <w:sz w:val="24"/>
          <w:szCs w:val="24"/>
        </w:rPr>
        <w:t>(all same size)</w:t>
      </w:r>
      <w:r w:rsidR="00260B7C" w:rsidRPr="00750F32">
        <w:rPr>
          <w:rFonts w:ascii="Times New Roman" w:hAnsi="Times New Roman" w:cs="Times New Roman"/>
          <w:sz w:val="24"/>
          <w:szCs w:val="24"/>
        </w:rPr>
        <w:t>. The quality of these fry was exami</w:t>
      </w:r>
      <w:r w:rsidR="00690F41">
        <w:rPr>
          <w:rFonts w:ascii="Times New Roman" w:hAnsi="Times New Roman" w:cs="Times New Roman"/>
          <w:sz w:val="24"/>
          <w:szCs w:val="24"/>
        </w:rPr>
        <w:t>ned to ensure good quality seed</w:t>
      </w:r>
      <w:r w:rsidR="00260B7C" w:rsidRPr="00750F32">
        <w:rPr>
          <w:rFonts w:ascii="Times New Roman" w:hAnsi="Times New Roman" w:cs="Times New Roman"/>
          <w:sz w:val="24"/>
          <w:szCs w:val="24"/>
        </w:rPr>
        <w:t xml:space="preserve">. Fish fry mortality was observed due to rough weather condition. Later on, ‘Halda </w:t>
      </w:r>
      <w:r w:rsidR="00260B7C" w:rsidRPr="00750F32">
        <w:rPr>
          <w:rFonts w:ascii="Times New Roman" w:hAnsi="Times New Roman" w:cs="Times New Roman"/>
          <w:sz w:val="24"/>
          <w:szCs w:val="24"/>
        </w:rPr>
        <w:lastRenderedPageBreak/>
        <w:t>Fisheries Ltd.’, a fish farm and hatchery beside the research area supplied the required amount of fry.</w:t>
      </w:r>
    </w:p>
    <w:p w:rsidR="00260B7C" w:rsidRPr="00750F32" w:rsidRDefault="00562808" w:rsidP="00260B7C">
      <w:pPr>
        <w:tabs>
          <w:tab w:val="left" w:pos="2413"/>
        </w:tabs>
        <w:spacing w:before="240" w:after="30" w:line="360" w:lineRule="auto"/>
        <w:jc w:val="both"/>
        <w:rPr>
          <w:rFonts w:ascii="Times New Roman" w:hAnsi="Times New Roman" w:cs="Times New Roman"/>
          <w:sz w:val="24"/>
          <w:szCs w:val="24"/>
        </w:rPr>
      </w:pPr>
      <w:r>
        <w:rPr>
          <w:rFonts w:ascii="Times New Roman" w:hAnsi="Times New Roman" w:cs="Times New Roman"/>
          <w:b/>
          <w:sz w:val="24"/>
          <w:szCs w:val="24"/>
        </w:rPr>
        <w:t>3.5 Collection of f</w:t>
      </w:r>
      <w:r w:rsidR="00260B7C" w:rsidRPr="00750F32">
        <w:rPr>
          <w:rFonts w:ascii="Times New Roman" w:hAnsi="Times New Roman" w:cs="Times New Roman"/>
          <w:b/>
          <w:sz w:val="24"/>
          <w:szCs w:val="24"/>
        </w:rPr>
        <w:t>eed ingredients</w:t>
      </w:r>
    </w:p>
    <w:p w:rsidR="00260B7C" w:rsidRPr="00750F32" w:rsidRDefault="00260B7C" w:rsidP="00260B7C">
      <w:pPr>
        <w:tabs>
          <w:tab w:val="left" w:pos="2413"/>
        </w:tabs>
        <w:spacing w:before="240" w:after="30" w:line="360" w:lineRule="auto"/>
        <w:jc w:val="both"/>
        <w:rPr>
          <w:rFonts w:ascii="Times New Roman" w:hAnsi="Times New Roman" w:cs="Times New Roman"/>
          <w:sz w:val="24"/>
          <w:szCs w:val="24"/>
        </w:rPr>
      </w:pPr>
      <w:r w:rsidRPr="00750F32">
        <w:rPr>
          <w:rFonts w:ascii="Times New Roman" w:hAnsi="Times New Roman" w:cs="Times New Roman"/>
          <w:sz w:val="24"/>
          <w:szCs w:val="24"/>
        </w:rPr>
        <w:t>Feed ingredients and feed additives</w:t>
      </w:r>
      <w:r w:rsidRPr="00750F32">
        <w:rPr>
          <w:rFonts w:ascii="Times New Roman" w:hAnsi="Times New Roman" w:cs="Times New Roman"/>
          <w:sz w:val="24"/>
          <w:szCs w:val="24"/>
          <w:cs/>
          <w:lang w:bidi="bn-BD"/>
        </w:rPr>
        <w:t xml:space="preserve"> were</w:t>
      </w:r>
      <w:r w:rsidRPr="00750F32">
        <w:rPr>
          <w:rFonts w:ascii="Times New Roman" w:hAnsi="Times New Roman" w:cs="Times New Roman"/>
          <w:sz w:val="24"/>
          <w:szCs w:val="24"/>
        </w:rPr>
        <w:t xml:space="preserve"> c</w:t>
      </w:r>
      <w:r w:rsidR="00875C4C">
        <w:rPr>
          <w:rFonts w:ascii="Times New Roman" w:hAnsi="Times New Roman" w:cs="Times New Roman"/>
          <w:sz w:val="24"/>
          <w:szCs w:val="24"/>
        </w:rPr>
        <w:t>ollected from local market</w:t>
      </w:r>
      <w:r w:rsidRPr="00750F32">
        <w:rPr>
          <w:rFonts w:ascii="Times New Roman" w:hAnsi="Times New Roman" w:cs="Times New Roman"/>
          <w:sz w:val="24"/>
          <w:szCs w:val="24"/>
        </w:rPr>
        <w:t xml:space="preserve"> at </w:t>
      </w:r>
      <w:r w:rsidRPr="00750F32">
        <w:rPr>
          <w:rFonts w:ascii="Times New Roman" w:hAnsi="Times New Roman" w:cs="Times New Roman"/>
          <w:bCs/>
          <w:sz w:val="24"/>
          <w:szCs w:val="24"/>
        </w:rPr>
        <w:t>Firinggi Bazar, Kotoali,</w:t>
      </w:r>
      <w:r w:rsidRPr="00750F32">
        <w:rPr>
          <w:rFonts w:ascii="Times New Roman" w:hAnsi="Times New Roman" w:cs="Times New Roman"/>
          <w:sz w:val="24"/>
          <w:szCs w:val="24"/>
        </w:rPr>
        <w:t xml:space="preserve"> Chittagong</w:t>
      </w:r>
      <w:r w:rsidRPr="00750F32">
        <w:rPr>
          <w:rFonts w:ascii="Times New Roman" w:hAnsi="Times New Roman" w:cs="Times New Roman"/>
          <w:sz w:val="24"/>
          <w:szCs w:val="24"/>
          <w:cs/>
          <w:lang w:bidi="bn-BD"/>
        </w:rPr>
        <w:t xml:space="preserve"> </w:t>
      </w:r>
      <w:r w:rsidRPr="00750F32">
        <w:rPr>
          <w:rFonts w:ascii="Times New Roman" w:hAnsi="Times New Roman" w:cs="Times New Roman"/>
          <w:sz w:val="24"/>
          <w:szCs w:val="24"/>
        </w:rPr>
        <w:t>Metropolitan.</w:t>
      </w:r>
    </w:p>
    <w:p w:rsidR="00260B7C" w:rsidRPr="00750F32" w:rsidRDefault="00260B7C" w:rsidP="00B67905">
      <w:pPr>
        <w:tabs>
          <w:tab w:val="left" w:pos="2413"/>
        </w:tabs>
        <w:spacing w:before="240" w:after="30" w:line="360" w:lineRule="auto"/>
        <w:jc w:val="both"/>
        <w:rPr>
          <w:rFonts w:ascii="Times New Roman" w:hAnsi="Times New Roman" w:cs="Times New Roman"/>
          <w:sz w:val="24"/>
          <w:szCs w:val="24"/>
        </w:rPr>
      </w:pPr>
      <w:r w:rsidRPr="00750F32">
        <w:rPr>
          <w:rFonts w:ascii="Times New Roman" w:hAnsi="Times New Roman" w:cs="Times New Roman"/>
          <w:b/>
          <w:sz w:val="24"/>
          <w:szCs w:val="24"/>
        </w:rPr>
        <w:t>3.6 Feeding standard</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Feeding standard followed in the experiment was that of Bangladesh standard specification for ‘pungas’ fish culture. Feed was prepared first manually then mechanically from raw feed ingredients, which were collected from retail and wholesale market. All the rations were iso-caloric and iso-nitrogenous. Feeds were supplied</w:t>
      </w:r>
      <w:r w:rsidR="00690F41">
        <w:rPr>
          <w:rFonts w:ascii="Times New Roman" w:hAnsi="Times New Roman" w:cs="Times New Roman"/>
          <w:sz w:val="24"/>
          <w:szCs w:val="24"/>
        </w:rPr>
        <w:t xml:space="preserve"> </w:t>
      </w:r>
      <w:r w:rsidRPr="00750F32">
        <w:rPr>
          <w:rFonts w:ascii="Times New Roman" w:hAnsi="Times New Roman" w:cs="Times New Roman"/>
          <w:sz w:val="24"/>
          <w:szCs w:val="24"/>
        </w:rPr>
        <w:t xml:space="preserve">in broadcasting method in the cages. Rations were formulated according to the requirement of ‘pungas’ fish. The fish fry were provided with dry powdered feed at different percentage of their body weight. Pellet feed was also provided to the fishes when they had a body weight over 30 g. </w:t>
      </w:r>
    </w:p>
    <w:p w:rsidR="00260B7C" w:rsidRPr="00750F32" w:rsidRDefault="00260B7C" w:rsidP="00260B7C">
      <w:pPr>
        <w:spacing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3.7 Feed formulation</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The applied feed i</w:t>
      </w:r>
      <w:r w:rsidR="00690F41">
        <w:rPr>
          <w:rFonts w:ascii="Times New Roman" w:hAnsi="Times New Roman" w:cs="Times New Roman"/>
          <w:sz w:val="24"/>
          <w:szCs w:val="24"/>
        </w:rPr>
        <w:t>n the cages as treatment for ‘punga</w:t>
      </w:r>
      <w:r w:rsidRPr="00750F32">
        <w:rPr>
          <w:rFonts w:ascii="Times New Roman" w:hAnsi="Times New Roman" w:cs="Times New Roman"/>
          <w:sz w:val="24"/>
          <w:szCs w:val="24"/>
        </w:rPr>
        <w:t xml:space="preserve">s’ was prepared in the feed mill of ‘Halda Fisheries Ltd., Potenga, Chittagong’ by adding appropriate amount of </w:t>
      </w:r>
      <w:r w:rsidR="00B3088E">
        <w:rPr>
          <w:rStyle w:val="shortened-text"/>
          <w:rFonts w:ascii="Times New Roman" w:hAnsi="Times New Roman" w:cs="Times New Roman"/>
          <w:sz w:val="24"/>
          <w:szCs w:val="24"/>
        </w:rPr>
        <w:t>p</w:t>
      </w:r>
      <w:r w:rsidRPr="00750F32">
        <w:rPr>
          <w:rStyle w:val="shortened-text"/>
          <w:rFonts w:ascii="Times New Roman" w:hAnsi="Times New Roman" w:cs="Times New Roman"/>
          <w:sz w:val="24"/>
          <w:szCs w:val="24"/>
        </w:rPr>
        <w:t>olyphenol</w:t>
      </w:r>
      <w:r w:rsidRPr="00750F32">
        <w:rPr>
          <w:rFonts w:ascii="Times New Roman" w:hAnsi="Times New Roman" w:cs="Times New Roman"/>
          <w:sz w:val="24"/>
          <w:szCs w:val="24"/>
        </w:rPr>
        <w:t xml:space="preserve">. </w:t>
      </w:r>
      <w:r w:rsidR="00562808">
        <w:rPr>
          <w:rFonts w:ascii="Times New Roman" w:hAnsi="Times New Roman" w:cs="Times New Roman"/>
          <w:color w:val="000000" w:themeColor="text1"/>
          <w:sz w:val="24"/>
          <w:szCs w:val="24"/>
        </w:rPr>
        <w:t>A total of 600 kg feed was</w:t>
      </w:r>
      <w:r w:rsidRPr="00750F32">
        <w:rPr>
          <w:rFonts w:ascii="Times New Roman" w:hAnsi="Times New Roman" w:cs="Times New Roman"/>
          <w:color w:val="000000" w:themeColor="text1"/>
          <w:sz w:val="24"/>
          <w:szCs w:val="24"/>
        </w:rPr>
        <w:t xml:space="preserve"> prepared by mixing the ingredients with 2 liters of polyphenol (containing 0.2% [treatment-1, T</w:t>
      </w:r>
      <w:r w:rsidRPr="00750F32">
        <w:rPr>
          <w:rFonts w:ascii="Times New Roman" w:hAnsi="Times New Roman" w:cs="Times New Roman"/>
          <w:color w:val="000000" w:themeColor="text1"/>
          <w:sz w:val="24"/>
          <w:szCs w:val="24"/>
          <w:vertAlign w:val="subscript"/>
        </w:rPr>
        <w:t>1</w:t>
      </w:r>
      <w:r w:rsidRPr="00750F32">
        <w:rPr>
          <w:rFonts w:ascii="Times New Roman" w:hAnsi="Times New Roman" w:cs="Times New Roman"/>
          <w:color w:val="000000" w:themeColor="text1"/>
          <w:sz w:val="24"/>
          <w:szCs w:val="24"/>
        </w:rPr>
        <w:t>], 0.4% [treatment-2, T</w:t>
      </w:r>
      <w:r w:rsidRPr="00750F32">
        <w:rPr>
          <w:rFonts w:ascii="Times New Roman" w:hAnsi="Times New Roman" w:cs="Times New Roman"/>
          <w:color w:val="000000" w:themeColor="text1"/>
          <w:sz w:val="24"/>
          <w:szCs w:val="24"/>
          <w:vertAlign w:val="subscript"/>
        </w:rPr>
        <w:t>2</w:t>
      </w:r>
      <w:r w:rsidRPr="00750F32">
        <w:rPr>
          <w:rFonts w:ascii="Times New Roman" w:hAnsi="Times New Roman" w:cs="Times New Roman"/>
          <w:color w:val="000000" w:themeColor="text1"/>
          <w:sz w:val="24"/>
          <w:szCs w:val="24"/>
        </w:rPr>
        <w:t>] and 0.6% [treatment-3, T</w:t>
      </w:r>
      <w:r w:rsidRPr="00750F32">
        <w:rPr>
          <w:rFonts w:ascii="Times New Roman" w:hAnsi="Times New Roman" w:cs="Times New Roman"/>
          <w:color w:val="000000" w:themeColor="text1"/>
          <w:sz w:val="24"/>
          <w:szCs w:val="24"/>
          <w:vertAlign w:val="subscript"/>
        </w:rPr>
        <w:t>3</w:t>
      </w:r>
      <w:r w:rsidRPr="00750F32">
        <w:rPr>
          <w:rFonts w:ascii="Times New Roman" w:hAnsi="Times New Roman" w:cs="Times New Roman"/>
          <w:color w:val="000000" w:themeColor="text1"/>
          <w:sz w:val="24"/>
          <w:szCs w:val="24"/>
        </w:rPr>
        <w:t>] to feed the fishes.</w:t>
      </w:r>
      <w:r w:rsidR="00690F41">
        <w:rPr>
          <w:rFonts w:ascii="Times New Roman" w:hAnsi="Times New Roman" w:cs="Times New Roman"/>
          <w:color w:val="000000" w:themeColor="text1"/>
          <w:sz w:val="24"/>
          <w:szCs w:val="24"/>
        </w:rPr>
        <w:t xml:space="preserve"> </w:t>
      </w:r>
      <w:r w:rsidRPr="00750F32">
        <w:rPr>
          <w:rFonts w:ascii="Times New Roman" w:hAnsi="Times New Roman" w:cs="Times New Roman"/>
          <w:sz w:val="24"/>
          <w:szCs w:val="24"/>
        </w:rPr>
        <w:t>The feed formulation chart clarifies th</w:t>
      </w:r>
      <w:r w:rsidR="00562808">
        <w:rPr>
          <w:rFonts w:ascii="Times New Roman" w:hAnsi="Times New Roman" w:cs="Times New Roman"/>
          <w:sz w:val="24"/>
          <w:szCs w:val="24"/>
        </w:rPr>
        <w:t>at no hormones and antibiotics we</w:t>
      </w:r>
      <w:r w:rsidRPr="00750F32">
        <w:rPr>
          <w:rFonts w:ascii="Times New Roman" w:hAnsi="Times New Roman" w:cs="Times New Roman"/>
          <w:sz w:val="24"/>
          <w:szCs w:val="24"/>
        </w:rPr>
        <w:t>re used during the feed formulation. Ingredients used for preparing feed and their inc</w:t>
      </w:r>
      <w:r w:rsidR="00FC6CEC">
        <w:rPr>
          <w:rFonts w:ascii="Times New Roman" w:hAnsi="Times New Roman" w:cs="Times New Roman"/>
          <w:sz w:val="24"/>
          <w:szCs w:val="24"/>
        </w:rPr>
        <w:t>lusion level are listed in ‘Table-2’</w:t>
      </w:r>
      <w:r w:rsidRPr="00750F32">
        <w:rPr>
          <w:rFonts w:ascii="Times New Roman" w:hAnsi="Times New Roman" w:cs="Times New Roman"/>
          <w:sz w:val="24"/>
          <w:szCs w:val="24"/>
        </w:rPr>
        <w:t>. Total energy provided by the ingredients as well as energy provided b</w:t>
      </w:r>
      <w:r w:rsidR="00FC6CEC">
        <w:rPr>
          <w:rFonts w:ascii="Times New Roman" w:hAnsi="Times New Roman" w:cs="Times New Roman"/>
          <w:sz w:val="24"/>
          <w:szCs w:val="24"/>
        </w:rPr>
        <w:t>y one kg feed is listed in ‘Table-3’</w:t>
      </w:r>
      <w:r w:rsidRPr="00750F32">
        <w:rPr>
          <w:rFonts w:ascii="Times New Roman" w:hAnsi="Times New Roman" w:cs="Times New Roman"/>
          <w:sz w:val="24"/>
          <w:szCs w:val="24"/>
        </w:rPr>
        <w:t xml:space="preserve"> </w:t>
      </w:r>
      <w:r w:rsidR="00FC6CEC">
        <w:rPr>
          <w:rFonts w:ascii="Times New Roman" w:hAnsi="Times New Roman" w:cs="Times New Roman"/>
          <w:sz w:val="24"/>
          <w:szCs w:val="24"/>
        </w:rPr>
        <w:t>and proximate analys</w:t>
      </w:r>
      <w:r w:rsidR="00562808">
        <w:rPr>
          <w:rFonts w:ascii="Times New Roman" w:hAnsi="Times New Roman" w:cs="Times New Roman"/>
          <w:sz w:val="24"/>
          <w:szCs w:val="24"/>
        </w:rPr>
        <w:t xml:space="preserve"> </w:t>
      </w:r>
      <w:r w:rsidR="00FC6CEC">
        <w:rPr>
          <w:rFonts w:ascii="Times New Roman" w:hAnsi="Times New Roman" w:cs="Times New Roman"/>
          <w:sz w:val="24"/>
          <w:szCs w:val="24"/>
        </w:rPr>
        <w:t>is  in ‘Table-4’.</w:t>
      </w:r>
    </w:p>
    <w:p w:rsidR="00260B7C" w:rsidRPr="00750F32" w:rsidRDefault="00260B7C" w:rsidP="00260B7C">
      <w:pPr>
        <w:spacing w:line="360" w:lineRule="auto"/>
        <w:jc w:val="both"/>
        <w:rPr>
          <w:rFonts w:ascii="Times New Roman" w:hAnsi="Times New Roman" w:cs="Times New Roman"/>
          <w:b/>
          <w:sz w:val="24"/>
          <w:szCs w:val="24"/>
        </w:rPr>
      </w:pPr>
    </w:p>
    <w:p w:rsidR="00FC6CEC" w:rsidRDefault="00FC6CEC" w:rsidP="00260B7C">
      <w:pPr>
        <w:spacing w:line="360" w:lineRule="auto"/>
        <w:jc w:val="both"/>
        <w:rPr>
          <w:rFonts w:ascii="Times New Roman" w:hAnsi="Times New Roman" w:cs="Times New Roman"/>
          <w:b/>
          <w:sz w:val="24"/>
          <w:szCs w:val="24"/>
        </w:rPr>
      </w:pPr>
    </w:p>
    <w:p w:rsidR="00B67905" w:rsidRDefault="00B67905" w:rsidP="00260B7C">
      <w:pPr>
        <w:spacing w:line="360" w:lineRule="auto"/>
        <w:jc w:val="both"/>
        <w:rPr>
          <w:rFonts w:ascii="Times New Roman" w:hAnsi="Times New Roman" w:cs="Times New Roman"/>
          <w:b/>
          <w:sz w:val="24"/>
          <w:szCs w:val="24"/>
        </w:rPr>
      </w:pPr>
    </w:p>
    <w:p w:rsidR="00260B7C" w:rsidRPr="00750F32" w:rsidRDefault="00FC6CEC" w:rsidP="00260B7C">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Table-2:</w:t>
      </w:r>
      <w:r w:rsidR="00260B7C" w:rsidRPr="00750F32">
        <w:rPr>
          <w:rFonts w:ascii="Times New Roman" w:hAnsi="Times New Roman" w:cs="Times New Roman"/>
          <w:b/>
          <w:sz w:val="24"/>
          <w:szCs w:val="24"/>
        </w:rPr>
        <w:t xml:space="preserve"> Feed ingredients and their inclusion level</w:t>
      </w:r>
    </w:p>
    <w:tbl>
      <w:tblPr>
        <w:tblStyle w:val="TableGrid"/>
        <w:tblW w:w="4680" w:type="dxa"/>
        <w:jc w:val="center"/>
        <w:tblInd w:w="378" w:type="dxa"/>
        <w:tblLook w:val="04A0"/>
      </w:tblPr>
      <w:tblGrid>
        <w:gridCol w:w="2700"/>
        <w:gridCol w:w="1980"/>
      </w:tblGrid>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b/>
                <w:bCs/>
                <w:color w:val="000000" w:themeColor="text1"/>
                <w:sz w:val="24"/>
                <w:szCs w:val="24"/>
              </w:rPr>
            </w:pPr>
            <w:r w:rsidRPr="00750F32">
              <w:rPr>
                <w:rFonts w:ascii="Times New Roman" w:eastAsia="Times New Roman" w:hAnsi="Times New Roman" w:cs="Times New Roman"/>
                <w:b/>
                <w:bCs/>
                <w:color w:val="000000" w:themeColor="text1"/>
                <w:sz w:val="24"/>
                <w:szCs w:val="24"/>
              </w:rPr>
              <w:t>Ingredient</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b/>
                <w:bCs/>
                <w:color w:val="000000" w:themeColor="text1"/>
                <w:sz w:val="24"/>
                <w:szCs w:val="24"/>
              </w:rPr>
            </w:pPr>
            <w:r w:rsidRPr="00750F32">
              <w:rPr>
                <w:rFonts w:ascii="Times New Roman" w:eastAsia="Times New Roman" w:hAnsi="Times New Roman" w:cs="Times New Roman"/>
                <w:b/>
                <w:bCs/>
                <w:color w:val="000000" w:themeColor="text1"/>
                <w:sz w:val="24"/>
                <w:szCs w:val="24"/>
              </w:rPr>
              <w:t>Inclusion (%)</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Fish Meal 40%</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18.75</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Fish Meal 60%</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18.75</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Soya bean Meal</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10</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Meat &amp; Bone Meal</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15.6</w:t>
            </w:r>
            <w:r w:rsidR="00204848">
              <w:rPr>
                <w:rFonts w:ascii="Times New Roman" w:eastAsia="Times New Roman" w:hAnsi="Times New Roman" w:cs="Times New Roman"/>
                <w:color w:val="000000" w:themeColor="text1"/>
                <w:sz w:val="24"/>
                <w:szCs w:val="24"/>
              </w:rPr>
              <w:t>3</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Rice Bran</w:t>
            </w:r>
          </w:p>
        </w:tc>
        <w:tc>
          <w:tcPr>
            <w:tcW w:w="1980" w:type="dxa"/>
            <w:noWrap/>
            <w:hideMark/>
          </w:tcPr>
          <w:p w:rsidR="00260B7C" w:rsidRPr="00750F32" w:rsidRDefault="00204848" w:rsidP="00260B7C">
            <w:pPr>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10.62</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Wheat Bran</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11.25</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Mustard Oil Cake</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6.25</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Maize</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5</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Wheat Flour</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3.75</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b/>
                <w:color w:val="000000" w:themeColor="text1"/>
                <w:sz w:val="24"/>
                <w:szCs w:val="24"/>
              </w:rPr>
            </w:pPr>
            <w:r w:rsidRPr="00750F32">
              <w:rPr>
                <w:rFonts w:ascii="Times New Roman" w:eastAsia="Times New Roman" w:hAnsi="Times New Roman" w:cs="Times New Roman"/>
                <w:b/>
                <w:color w:val="000000" w:themeColor="text1"/>
                <w:sz w:val="24"/>
                <w:szCs w:val="24"/>
              </w:rPr>
              <w:t>Total</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b/>
                <w:color w:val="000000" w:themeColor="text1"/>
                <w:sz w:val="24"/>
                <w:szCs w:val="24"/>
              </w:rPr>
            </w:pPr>
            <w:r w:rsidRPr="00750F32">
              <w:rPr>
                <w:rFonts w:ascii="Times New Roman" w:eastAsia="Times New Roman" w:hAnsi="Times New Roman" w:cs="Times New Roman"/>
                <w:b/>
                <w:color w:val="000000" w:themeColor="text1"/>
                <w:sz w:val="24"/>
                <w:szCs w:val="24"/>
              </w:rPr>
              <w:t>100</w:t>
            </w:r>
          </w:p>
        </w:tc>
      </w:tr>
      <w:tr w:rsidR="00260B7C" w:rsidRPr="00750F32" w:rsidTr="00D274A0">
        <w:trPr>
          <w:trHeight w:val="315"/>
          <w:jc w:val="center"/>
        </w:trPr>
        <w:tc>
          <w:tcPr>
            <w:tcW w:w="4680" w:type="dxa"/>
            <w:gridSpan w:val="2"/>
            <w:noWrap/>
            <w:hideMark/>
          </w:tcPr>
          <w:p w:rsidR="00260B7C" w:rsidRPr="00750F32" w:rsidRDefault="00260B7C" w:rsidP="00260B7C">
            <w:pPr>
              <w:spacing w:line="360" w:lineRule="auto"/>
              <w:jc w:val="center"/>
              <w:rPr>
                <w:rFonts w:ascii="Times New Roman" w:eastAsia="Times New Roman" w:hAnsi="Times New Roman" w:cs="Times New Roman"/>
                <w:b/>
                <w:color w:val="000000" w:themeColor="text1"/>
                <w:sz w:val="24"/>
                <w:szCs w:val="24"/>
              </w:rPr>
            </w:pPr>
            <w:r w:rsidRPr="00750F32">
              <w:rPr>
                <w:rFonts w:ascii="Times New Roman" w:eastAsia="Times New Roman" w:hAnsi="Times New Roman" w:cs="Times New Roman"/>
                <w:b/>
                <w:color w:val="000000" w:themeColor="text1"/>
                <w:sz w:val="24"/>
                <w:szCs w:val="24"/>
              </w:rPr>
              <w:t>Additives</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DCP</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0.5</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Pellet binder</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0.5</w:t>
            </w:r>
          </w:p>
        </w:tc>
      </w:tr>
      <w:tr w:rsidR="00260B7C" w:rsidRPr="00750F32" w:rsidTr="00D274A0">
        <w:trPr>
          <w:trHeight w:val="315"/>
          <w:jc w:val="center"/>
        </w:trPr>
        <w:tc>
          <w:tcPr>
            <w:tcW w:w="270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Soybean oil</w:t>
            </w:r>
          </w:p>
        </w:tc>
        <w:tc>
          <w:tcPr>
            <w:tcW w:w="1980" w:type="dxa"/>
            <w:noWrap/>
            <w:hideMark/>
          </w:tcPr>
          <w:p w:rsidR="00260B7C" w:rsidRPr="00750F32" w:rsidRDefault="00260B7C" w:rsidP="00260B7C">
            <w:pPr>
              <w:spacing w:line="360" w:lineRule="auto"/>
              <w:jc w:val="center"/>
              <w:rPr>
                <w:rFonts w:ascii="Times New Roman" w:eastAsia="Times New Roman" w:hAnsi="Times New Roman" w:cs="Times New Roman"/>
                <w:color w:val="000000" w:themeColor="text1"/>
                <w:sz w:val="24"/>
                <w:szCs w:val="24"/>
              </w:rPr>
            </w:pPr>
            <w:r w:rsidRPr="00750F32">
              <w:rPr>
                <w:rFonts w:ascii="Times New Roman" w:eastAsia="Times New Roman" w:hAnsi="Times New Roman" w:cs="Times New Roman"/>
                <w:color w:val="000000" w:themeColor="text1"/>
                <w:sz w:val="24"/>
                <w:szCs w:val="24"/>
              </w:rPr>
              <w:t>0.5</w:t>
            </w:r>
          </w:p>
        </w:tc>
      </w:tr>
    </w:tbl>
    <w:p w:rsidR="00260B7C" w:rsidRPr="00750F32" w:rsidRDefault="00FC6CEC" w:rsidP="00260B7C">
      <w:pPr>
        <w:spacing w:line="360" w:lineRule="auto"/>
        <w:rPr>
          <w:rFonts w:ascii="Times New Roman" w:hAnsi="Times New Roman" w:cs="Times New Roman"/>
          <w:b/>
          <w:sz w:val="24"/>
          <w:szCs w:val="24"/>
        </w:rPr>
      </w:pPr>
      <w:r>
        <w:rPr>
          <w:rFonts w:ascii="Times New Roman" w:hAnsi="Times New Roman" w:cs="Times New Roman"/>
          <w:b/>
          <w:sz w:val="24"/>
          <w:szCs w:val="24"/>
        </w:rPr>
        <w:t>Table -3:</w:t>
      </w:r>
      <w:r w:rsidR="00260B7C" w:rsidRPr="00750F32">
        <w:rPr>
          <w:rFonts w:ascii="Times New Roman" w:hAnsi="Times New Roman" w:cs="Times New Roman"/>
          <w:b/>
          <w:sz w:val="24"/>
          <w:szCs w:val="24"/>
        </w:rPr>
        <w:t xml:space="preserve"> Feed ingredients used in experiment and energy provided by them (kcal./kg)</w:t>
      </w:r>
    </w:p>
    <w:tbl>
      <w:tblPr>
        <w:tblStyle w:val="TableGrid"/>
        <w:tblW w:w="0" w:type="auto"/>
        <w:jc w:val="center"/>
        <w:tblLook w:val="04A0"/>
      </w:tblPr>
      <w:tblGrid>
        <w:gridCol w:w="556"/>
        <w:gridCol w:w="2926"/>
        <w:gridCol w:w="1194"/>
        <w:gridCol w:w="1041"/>
        <w:gridCol w:w="1151"/>
        <w:gridCol w:w="1355"/>
      </w:tblGrid>
      <w:tr w:rsidR="00260B7C" w:rsidRPr="00750F32" w:rsidTr="00260B7C">
        <w:trPr>
          <w:trHeight w:val="971"/>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b/>
                <w:color w:val="000000"/>
              </w:rPr>
            </w:pPr>
            <w:r w:rsidRPr="00750F32">
              <w:rPr>
                <w:rFonts w:ascii="Times New Roman" w:eastAsia="Times New Roman" w:hAnsi="Times New Roman" w:cs="Times New Roman"/>
                <w:b/>
                <w:color w:val="000000"/>
              </w:rPr>
              <w:t>Sl. No.</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b/>
                <w:color w:val="000000"/>
              </w:rPr>
            </w:pPr>
            <w:r w:rsidRPr="00750F32">
              <w:rPr>
                <w:rFonts w:ascii="Times New Roman" w:eastAsia="Times New Roman" w:hAnsi="Times New Roman" w:cs="Times New Roman"/>
                <w:b/>
                <w:color w:val="000000"/>
              </w:rPr>
              <w:t>Ig. Name</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b/>
                <w:color w:val="000000"/>
              </w:rPr>
            </w:pPr>
            <w:r w:rsidRPr="00750F32">
              <w:rPr>
                <w:rFonts w:ascii="Times New Roman" w:eastAsia="Times New Roman" w:hAnsi="Times New Roman" w:cs="Times New Roman"/>
                <w:b/>
                <w:color w:val="000000"/>
              </w:rPr>
              <w:t>Protein (%)</w:t>
            </w:r>
          </w:p>
        </w:tc>
        <w:tc>
          <w:tcPr>
            <w:tcW w:w="104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b/>
                <w:color w:val="000000"/>
              </w:rPr>
            </w:pPr>
            <w:r w:rsidRPr="00750F32">
              <w:rPr>
                <w:rFonts w:ascii="Times New Roman" w:eastAsia="Times New Roman" w:hAnsi="Times New Roman" w:cs="Times New Roman"/>
                <w:b/>
                <w:color w:val="000000"/>
              </w:rPr>
              <w:t>Fat (%)</w:t>
            </w:r>
          </w:p>
        </w:tc>
        <w:tc>
          <w:tcPr>
            <w:tcW w:w="115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b/>
                <w:color w:val="000000"/>
              </w:rPr>
            </w:pPr>
            <w:r w:rsidRPr="00750F32">
              <w:rPr>
                <w:rFonts w:ascii="Times New Roman" w:eastAsia="Times New Roman" w:hAnsi="Times New Roman" w:cs="Times New Roman"/>
                <w:b/>
                <w:color w:val="000000"/>
              </w:rPr>
              <w:t>CHO (%)</w:t>
            </w:r>
          </w:p>
        </w:tc>
        <w:tc>
          <w:tcPr>
            <w:tcW w:w="1355" w:type="dxa"/>
            <w:noWrap/>
            <w:vAlign w:val="center"/>
            <w:hideMark/>
          </w:tcPr>
          <w:p w:rsidR="00260B7C" w:rsidRPr="00750F32" w:rsidRDefault="00260B7C" w:rsidP="00260B7C">
            <w:pPr>
              <w:spacing w:line="360" w:lineRule="auto"/>
              <w:jc w:val="center"/>
              <w:rPr>
                <w:rFonts w:ascii="Times New Roman" w:eastAsia="Times New Roman" w:hAnsi="Times New Roman" w:cs="Times New Roman"/>
                <w:b/>
                <w:color w:val="000000"/>
              </w:rPr>
            </w:pPr>
            <w:r w:rsidRPr="00750F32">
              <w:rPr>
                <w:rFonts w:ascii="Times New Roman" w:eastAsia="Times New Roman" w:hAnsi="Times New Roman" w:cs="Times New Roman"/>
                <w:b/>
                <w:color w:val="000000"/>
              </w:rPr>
              <w:t>Energy</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1.</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Fish Meal -1</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7.5</w:t>
            </w:r>
            <w:r w:rsidR="009E370E">
              <w:rPr>
                <w:rFonts w:ascii="Times New Roman" w:eastAsia="Times New Roman" w:hAnsi="Times New Roman" w:cs="Times New Roman"/>
                <w:color w:val="000000"/>
              </w:rPr>
              <w:t>0</w:t>
            </w:r>
          </w:p>
        </w:tc>
        <w:tc>
          <w:tcPr>
            <w:tcW w:w="1041" w:type="dxa"/>
            <w:noWrap/>
            <w:vAlign w:val="center"/>
            <w:hideMark/>
          </w:tcPr>
          <w:p w:rsidR="00260B7C" w:rsidRPr="00750F32" w:rsidRDefault="009E370E" w:rsidP="00260B7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2.10</w:t>
            </w:r>
          </w:p>
        </w:tc>
        <w:tc>
          <w:tcPr>
            <w:tcW w:w="1151" w:type="dxa"/>
            <w:noWrap/>
            <w:vAlign w:val="center"/>
            <w:hideMark/>
          </w:tcPr>
          <w:p w:rsidR="00260B7C" w:rsidRPr="00750F32" w:rsidRDefault="009E370E" w:rsidP="00260B7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w:t>
            </w:r>
          </w:p>
        </w:tc>
        <w:tc>
          <w:tcPr>
            <w:tcW w:w="1355" w:type="dxa"/>
            <w:noWrap/>
            <w:vAlign w:val="center"/>
            <w:hideMark/>
          </w:tcPr>
          <w:p w:rsidR="00260B7C" w:rsidRPr="00750F32" w:rsidRDefault="009E370E" w:rsidP="00260B7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63.32</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2.</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 xml:space="preserve">Fish Meal -2 </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11.25</w:t>
            </w:r>
          </w:p>
        </w:tc>
        <w:tc>
          <w:tcPr>
            <w:tcW w:w="1041" w:type="dxa"/>
            <w:noWrap/>
            <w:vAlign w:val="center"/>
            <w:hideMark/>
          </w:tcPr>
          <w:p w:rsidR="00260B7C" w:rsidRPr="00750F32" w:rsidRDefault="009E370E" w:rsidP="00260B7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2.10</w:t>
            </w:r>
          </w:p>
        </w:tc>
        <w:tc>
          <w:tcPr>
            <w:tcW w:w="1151" w:type="dxa"/>
            <w:noWrap/>
            <w:vAlign w:val="center"/>
            <w:hideMark/>
          </w:tcPr>
          <w:p w:rsidR="00260B7C" w:rsidRPr="00750F32" w:rsidRDefault="009E370E" w:rsidP="00260B7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w:t>
            </w:r>
          </w:p>
        </w:tc>
        <w:tc>
          <w:tcPr>
            <w:tcW w:w="1355" w:type="dxa"/>
            <w:noWrap/>
            <w:vAlign w:val="center"/>
            <w:hideMark/>
          </w:tcPr>
          <w:p w:rsidR="00260B7C" w:rsidRPr="00750F32" w:rsidRDefault="009E370E" w:rsidP="00260B7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84.32</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3.</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Soyabea Meal</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3.6</w:t>
            </w:r>
            <w:r w:rsidR="009E370E">
              <w:rPr>
                <w:rFonts w:ascii="Times New Roman" w:eastAsia="Times New Roman" w:hAnsi="Times New Roman" w:cs="Times New Roman"/>
                <w:color w:val="000000"/>
              </w:rPr>
              <w:t>0</w:t>
            </w:r>
          </w:p>
        </w:tc>
        <w:tc>
          <w:tcPr>
            <w:tcW w:w="104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1.8</w:t>
            </w:r>
            <w:r w:rsidR="009E370E">
              <w:rPr>
                <w:rFonts w:ascii="Times New Roman" w:eastAsia="Times New Roman" w:hAnsi="Times New Roman" w:cs="Times New Roman"/>
                <w:color w:val="000000"/>
              </w:rPr>
              <w:t>0</w:t>
            </w:r>
          </w:p>
        </w:tc>
        <w:tc>
          <w:tcPr>
            <w:tcW w:w="115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3.3</w:t>
            </w:r>
            <w:r w:rsidR="009E370E">
              <w:rPr>
                <w:rFonts w:ascii="Times New Roman" w:eastAsia="Times New Roman" w:hAnsi="Times New Roman" w:cs="Times New Roman"/>
                <w:color w:val="000000"/>
              </w:rPr>
              <w:t>0</w:t>
            </w:r>
          </w:p>
        </w:tc>
        <w:tc>
          <w:tcPr>
            <w:tcW w:w="1355"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50.79</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4.</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 xml:space="preserve">Meat &amp; Bone Meal </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7.81</w:t>
            </w:r>
          </w:p>
        </w:tc>
        <w:tc>
          <w:tcPr>
            <w:tcW w:w="104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0.70</w:t>
            </w:r>
          </w:p>
        </w:tc>
        <w:tc>
          <w:tcPr>
            <w:tcW w:w="115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0.3</w:t>
            </w:r>
            <w:r w:rsidR="009E370E">
              <w:rPr>
                <w:rFonts w:ascii="Times New Roman" w:eastAsia="Times New Roman" w:hAnsi="Times New Roman" w:cs="Times New Roman"/>
                <w:color w:val="000000"/>
              </w:rPr>
              <w:t>3</w:t>
            </w:r>
          </w:p>
        </w:tc>
        <w:tc>
          <w:tcPr>
            <w:tcW w:w="1355"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51.7</w:t>
            </w:r>
            <w:r w:rsidR="009E370E">
              <w:rPr>
                <w:rFonts w:ascii="Times New Roman" w:eastAsia="Times New Roman" w:hAnsi="Times New Roman" w:cs="Times New Roman"/>
                <w:color w:val="000000"/>
              </w:rPr>
              <w:t>8</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5.</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 xml:space="preserve">Rice Bran </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1.1</w:t>
            </w:r>
            <w:r w:rsidR="009E370E">
              <w:rPr>
                <w:rFonts w:ascii="Times New Roman" w:eastAsia="Times New Roman" w:hAnsi="Times New Roman" w:cs="Times New Roman"/>
                <w:color w:val="000000"/>
              </w:rPr>
              <w:t>7</w:t>
            </w:r>
          </w:p>
        </w:tc>
        <w:tc>
          <w:tcPr>
            <w:tcW w:w="104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1.06</w:t>
            </w:r>
          </w:p>
        </w:tc>
        <w:tc>
          <w:tcPr>
            <w:tcW w:w="115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4.6</w:t>
            </w:r>
            <w:r w:rsidR="009E370E">
              <w:rPr>
                <w:rFonts w:ascii="Times New Roman" w:eastAsia="Times New Roman" w:hAnsi="Times New Roman" w:cs="Times New Roman"/>
                <w:color w:val="000000"/>
              </w:rPr>
              <w:t>8</w:t>
            </w:r>
          </w:p>
        </w:tc>
        <w:tc>
          <w:tcPr>
            <w:tcW w:w="1355"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35.8</w:t>
            </w:r>
            <w:r w:rsidR="009E370E">
              <w:rPr>
                <w:rFonts w:ascii="Times New Roman" w:eastAsia="Times New Roman" w:hAnsi="Times New Roman" w:cs="Times New Roman"/>
                <w:color w:val="000000"/>
              </w:rPr>
              <w:t>1</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6.</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 xml:space="preserve">Wheat Bran </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1.46</w:t>
            </w:r>
          </w:p>
        </w:tc>
        <w:tc>
          <w:tcPr>
            <w:tcW w:w="104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0.45</w:t>
            </w:r>
          </w:p>
        </w:tc>
        <w:tc>
          <w:tcPr>
            <w:tcW w:w="115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7.31</w:t>
            </w:r>
          </w:p>
        </w:tc>
        <w:tc>
          <w:tcPr>
            <w:tcW w:w="1355"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42.4</w:t>
            </w:r>
            <w:r w:rsidR="009E370E">
              <w:rPr>
                <w:rFonts w:ascii="Times New Roman" w:eastAsia="Times New Roman" w:hAnsi="Times New Roman" w:cs="Times New Roman"/>
                <w:color w:val="000000"/>
              </w:rPr>
              <w:t>5</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7.</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 xml:space="preserve">Mastard Oil Cake </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1.8</w:t>
            </w:r>
            <w:r w:rsidR="009E370E">
              <w:rPr>
                <w:rFonts w:ascii="Times New Roman" w:eastAsia="Times New Roman" w:hAnsi="Times New Roman" w:cs="Times New Roman"/>
                <w:color w:val="000000"/>
              </w:rPr>
              <w:t>8</w:t>
            </w:r>
          </w:p>
        </w:tc>
        <w:tc>
          <w:tcPr>
            <w:tcW w:w="104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0.8</w:t>
            </w:r>
            <w:r w:rsidR="009E370E">
              <w:rPr>
                <w:rFonts w:ascii="Times New Roman" w:eastAsia="Times New Roman" w:hAnsi="Times New Roman" w:cs="Times New Roman"/>
                <w:color w:val="000000"/>
              </w:rPr>
              <w:t>1</w:t>
            </w:r>
          </w:p>
        </w:tc>
        <w:tc>
          <w:tcPr>
            <w:tcW w:w="115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2.1</w:t>
            </w:r>
            <w:r w:rsidR="009E370E">
              <w:rPr>
                <w:rFonts w:ascii="Times New Roman" w:eastAsia="Times New Roman" w:hAnsi="Times New Roman" w:cs="Times New Roman"/>
                <w:color w:val="000000"/>
              </w:rPr>
              <w:t>3</w:t>
            </w:r>
          </w:p>
        </w:tc>
        <w:tc>
          <w:tcPr>
            <w:tcW w:w="1355"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26.93</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8.</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 xml:space="preserve">Maize </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0.4</w:t>
            </w:r>
            <w:r w:rsidR="009E370E">
              <w:rPr>
                <w:rFonts w:ascii="Times New Roman" w:eastAsia="Times New Roman" w:hAnsi="Times New Roman" w:cs="Times New Roman"/>
                <w:color w:val="000000"/>
              </w:rPr>
              <w:t>0</w:t>
            </w:r>
          </w:p>
        </w:tc>
        <w:tc>
          <w:tcPr>
            <w:tcW w:w="104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p>
        </w:tc>
        <w:tc>
          <w:tcPr>
            <w:tcW w:w="115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p>
        </w:tc>
        <w:tc>
          <w:tcPr>
            <w:tcW w:w="1355"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2.24</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9.</w:t>
            </w: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 xml:space="preserve">Wheat Flour </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0.6</w:t>
            </w:r>
            <w:r w:rsidR="009E370E">
              <w:rPr>
                <w:rFonts w:ascii="Times New Roman" w:eastAsia="Times New Roman" w:hAnsi="Times New Roman" w:cs="Times New Roman"/>
                <w:color w:val="000000"/>
              </w:rPr>
              <w:t>4</w:t>
            </w:r>
          </w:p>
        </w:tc>
        <w:tc>
          <w:tcPr>
            <w:tcW w:w="104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0.1</w:t>
            </w:r>
            <w:r w:rsidR="009E370E">
              <w:rPr>
                <w:rFonts w:ascii="Times New Roman" w:eastAsia="Times New Roman" w:hAnsi="Times New Roman" w:cs="Times New Roman"/>
                <w:color w:val="000000"/>
              </w:rPr>
              <w:t>5</w:t>
            </w:r>
          </w:p>
        </w:tc>
        <w:tc>
          <w:tcPr>
            <w:tcW w:w="115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2.81</w:t>
            </w:r>
          </w:p>
        </w:tc>
        <w:tc>
          <w:tcPr>
            <w:tcW w:w="1355"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16.49</w:t>
            </w:r>
          </w:p>
        </w:tc>
      </w:tr>
      <w:tr w:rsidR="00260B7C" w:rsidRPr="00750F32" w:rsidTr="00260B7C">
        <w:trPr>
          <w:trHeight w:val="300"/>
          <w:jc w:val="center"/>
        </w:trPr>
        <w:tc>
          <w:tcPr>
            <w:tcW w:w="55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p>
        </w:tc>
        <w:tc>
          <w:tcPr>
            <w:tcW w:w="2926"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Total=</w:t>
            </w:r>
          </w:p>
        </w:tc>
        <w:tc>
          <w:tcPr>
            <w:tcW w:w="1194"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35.7</w:t>
            </w:r>
            <w:r w:rsidR="009E370E">
              <w:rPr>
                <w:rFonts w:ascii="Times New Roman" w:eastAsia="Times New Roman" w:hAnsi="Times New Roman" w:cs="Times New Roman"/>
                <w:color w:val="000000"/>
              </w:rPr>
              <w:t>1</w:t>
            </w:r>
          </w:p>
        </w:tc>
        <w:tc>
          <w:tcPr>
            <w:tcW w:w="104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9.18</w:t>
            </w:r>
          </w:p>
        </w:tc>
        <w:tc>
          <w:tcPr>
            <w:tcW w:w="1151"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21.2</w:t>
            </w:r>
            <w:r w:rsidR="009E370E">
              <w:rPr>
                <w:rFonts w:ascii="Times New Roman" w:eastAsia="Times New Roman" w:hAnsi="Times New Roman" w:cs="Times New Roman"/>
                <w:color w:val="000000"/>
              </w:rPr>
              <w:t>1</w:t>
            </w:r>
          </w:p>
        </w:tc>
        <w:tc>
          <w:tcPr>
            <w:tcW w:w="1355" w:type="dxa"/>
            <w:noWrap/>
            <w:vAlign w:val="center"/>
            <w:hideMark/>
          </w:tcPr>
          <w:p w:rsidR="00260B7C" w:rsidRPr="00750F32" w:rsidRDefault="00260B7C" w:rsidP="00260B7C">
            <w:pPr>
              <w:spacing w:line="360" w:lineRule="auto"/>
              <w:jc w:val="center"/>
              <w:rPr>
                <w:rFonts w:ascii="Times New Roman" w:eastAsia="Times New Roman" w:hAnsi="Times New Roman" w:cs="Times New Roman"/>
                <w:color w:val="000000"/>
              </w:rPr>
            </w:pPr>
            <w:r w:rsidRPr="00750F32">
              <w:rPr>
                <w:rFonts w:ascii="Times New Roman" w:eastAsia="Times New Roman" w:hAnsi="Times New Roman" w:cs="Times New Roman"/>
                <w:color w:val="000000"/>
              </w:rPr>
              <w:t>374.12</w:t>
            </w:r>
            <w:r w:rsidR="009E370E">
              <w:rPr>
                <w:rFonts w:ascii="Times New Roman" w:eastAsia="Times New Roman" w:hAnsi="Times New Roman" w:cs="Times New Roman"/>
                <w:color w:val="000000"/>
              </w:rPr>
              <w:t>3</w:t>
            </w:r>
          </w:p>
        </w:tc>
      </w:tr>
    </w:tbl>
    <w:p w:rsidR="00260B7C" w:rsidRPr="00750F32" w:rsidRDefault="0051023F" w:rsidP="00260B7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Table-4:</w:t>
      </w:r>
      <w:r w:rsidR="00260B7C" w:rsidRPr="00750F32">
        <w:rPr>
          <w:rFonts w:ascii="Times New Roman" w:hAnsi="Times New Roman" w:cs="Times New Roman"/>
          <w:b/>
          <w:sz w:val="24"/>
          <w:szCs w:val="24"/>
        </w:rPr>
        <w:t xml:space="preserve"> Proximate composition analysis of prepared feed</w:t>
      </w:r>
    </w:p>
    <w:tbl>
      <w:tblPr>
        <w:tblStyle w:val="TableGrid"/>
        <w:tblW w:w="0" w:type="auto"/>
        <w:jc w:val="center"/>
        <w:tblInd w:w="1998" w:type="dxa"/>
        <w:tblLook w:val="04A0"/>
      </w:tblPr>
      <w:tblGrid>
        <w:gridCol w:w="3222"/>
        <w:gridCol w:w="1728"/>
      </w:tblGrid>
      <w:tr w:rsidR="00260B7C" w:rsidRPr="00750F32" w:rsidTr="00D274A0">
        <w:trPr>
          <w:jc w:val="center"/>
        </w:trPr>
        <w:tc>
          <w:tcPr>
            <w:tcW w:w="3222"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Parameter</w:t>
            </w:r>
          </w:p>
        </w:tc>
        <w:tc>
          <w:tcPr>
            <w:tcW w:w="1728"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Percentage</w:t>
            </w:r>
          </w:p>
        </w:tc>
      </w:tr>
      <w:tr w:rsidR="00260B7C" w:rsidRPr="00750F32" w:rsidTr="00D274A0">
        <w:trPr>
          <w:jc w:val="center"/>
        </w:trPr>
        <w:tc>
          <w:tcPr>
            <w:tcW w:w="3222"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Moisture</w:t>
            </w:r>
          </w:p>
        </w:tc>
        <w:tc>
          <w:tcPr>
            <w:tcW w:w="1728"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14.91</w:t>
            </w:r>
          </w:p>
        </w:tc>
      </w:tr>
      <w:tr w:rsidR="00260B7C" w:rsidRPr="00750F32" w:rsidTr="00D274A0">
        <w:trPr>
          <w:jc w:val="center"/>
        </w:trPr>
        <w:tc>
          <w:tcPr>
            <w:tcW w:w="3222"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Crude protein</w:t>
            </w:r>
          </w:p>
        </w:tc>
        <w:tc>
          <w:tcPr>
            <w:tcW w:w="1728"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35.41</w:t>
            </w:r>
          </w:p>
        </w:tc>
      </w:tr>
      <w:tr w:rsidR="00260B7C" w:rsidRPr="00750F32" w:rsidTr="00D274A0">
        <w:trPr>
          <w:jc w:val="center"/>
        </w:trPr>
        <w:tc>
          <w:tcPr>
            <w:tcW w:w="3222"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Crude lipid</w:t>
            </w:r>
          </w:p>
        </w:tc>
        <w:tc>
          <w:tcPr>
            <w:tcW w:w="1728"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8.82</w:t>
            </w:r>
          </w:p>
        </w:tc>
      </w:tr>
      <w:tr w:rsidR="00260B7C" w:rsidRPr="00750F32" w:rsidTr="00D274A0">
        <w:trPr>
          <w:jc w:val="center"/>
        </w:trPr>
        <w:tc>
          <w:tcPr>
            <w:tcW w:w="3222"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Ash</w:t>
            </w:r>
          </w:p>
        </w:tc>
        <w:tc>
          <w:tcPr>
            <w:tcW w:w="1728" w:type="dxa"/>
          </w:tcPr>
          <w:p w:rsidR="00260B7C" w:rsidRPr="00750F32" w:rsidRDefault="00260B7C" w:rsidP="00260B7C">
            <w:pPr>
              <w:spacing w:line="360" w:lineRule="auto"/>
              <w:jc w:val="center"/>
              <w:rPr>
                <w:rFonts w:ascii="Times New Roman" w:eastAsia="Times New Roman" w:hAnsi="Times New Roman" w:cs="Times New Roman"/>
                <w:sz w:val="24"/>
                <w:szCs w:val="24"/>
              </w:rPr>
            </w:pPr>
            <w:r w:rsidRPr="00750F32">
              <w:rPr>
                <w:rFonts w:ascii="Times New Roman" w:eastAsia="Times New Roman" w:hAnsi="Times New Roman" w:cs="Times New Roman"/>
                <w:sz w:val="24"/>
                <w:szCs w:val="24"/>
              </w:rPr>
              <w:t>22.4</w:t>
            </w:r>
          </w:p>
        </w:tc>
      </w:tr>
    </w:tbl>
    <w:p w:rsidR="00260B7C" w:rsidRPr="00750F32" w:rsidRDefault="00260B7C" w:rsidP="00260B7C">
      <w:pPr>
        <w:spacing w:before="240" w:line="360" w:lineRule="auto"/>
        <w:rPr>
          <w:rFonts w:ascii="Times New Roman" w:hAnsi="Times New Roman" w:cs="Times New Roman"/>
          <w:b/>
          <w:sz w:val="24"/>
          <w:szCs w:val="24"/>
        </w:rPr>
      </w:pPr>
      <w:r w:rsidRPr="00750F32">
        <w:rPr>
          <w:rFonts w:ascii="Times New Roman" w:hAnsi="Times New Roman" w:cs="Times New Roman"/>
          <w:b/>
          <w:sz w:val="24"/>
          <w:szCs w:val="24"/>
        </w:rPr>
        <w:t>3.8 Field trial to measure efficacy of the prepared feed</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 xml:space="preserve">In the next step, field trial was conducted to see </w:t>
      </w:r>
      <w:r w:rsidR="007C2D87">
        <w:rPr>
          <w:rFonts w:ascii="Times New Roman" w:hAnsi="Times New Roman" w:cs="Times New Roman"/>
          <w:sz w:val="24"/>
          <w:szCs w:val="24"/>
        </w:rPr>
        <w:t>either the prepared ‘p</w:t>
      </w:r>
      <w:r w:rsidRPr="00750F32">
        <w:rPr>
          <w:rFonts w:ascii="Times New Roman" w:hAnsi="Times New Roman" w:cs="Times New Roman"/>
          <w:sz w:val="24"/>
          <w:szCs w:val="24"/>
        </w:rPr>
        <w:t>olyphenol’ mixed feed was effective for better performance [Growth performance, survival rate, feed conversion ratio (FCR), proximate composition and taste, economic analysis] of cultured species or not. General water quality parameters (temperature, pH, Dissolve oxygen, turbidity) were monitored to ensure proper environment for culture and for better calculation of the expected outcomes. Several things were strictly maintained during the culture period as listed below:</w:t>
      </w:r>
    </w:p>
    <w:p w:rsidR="00260B7C" w:rsidRPr="00750F32" w:rsidRDefault="00260B7C" w:rsidP="00260B7C">
      <w:pPr>
        <w:spacing w:before="240"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3.8.1 Bio-security</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The cages were covered with mesh net so that fish catching birds may not enter the cages such as ‘pankouri’ bird, Kingfisher bird etc. Long ropes containing polybags ware fixed upon the cages which made sound and prevented the birds from coming to the cages. Lime was applied at regular interval to maintain the pH as well as to disinfect the pond. Lime also helps to control turbidity.</w:t>
      </w:r>
    </w:p>
    <w:p w:rsidR="00260B7C" w:rsidRPr="00750F32" w:rsidRDefault="00260B7C" w:rsidP="00260B7C">
      <w:pPr>
        <w:spacing w:before="240" w:line="360" w:lineRule="auto"/>
        <w:jc w:val="both"/>
        <w:rPr>
          <w:rFonts w:ascii="Times New Roman" w:hAnsi="Times New Roman" w:cs="Times New Roman"/>
          <w:sz w:val="24"/>
          <w:szCs w:val="24"/>
        </w:rPr>
      </w:pPr>
      <w:r w:rsidRPr="00750F32">
        <w:rPr>
          <w:rFonts w:ascii="Times New Roman" w:hAnsi="Times New Roman" w:cs="Times New Roman"/>
          <w:b/>
          <w:sz w:val="24"/>
          <w:szCs w:val="24"/>
        </w:rPr>
        <w:t>3.9 Record keeping</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Following parameters were recorded throughout the experimental period.</w:t>
      </w:r>
    </w:p>
    <w:p w:rsidR="00260B7C" w:rsidRPr="00750F32" w:rsidRDefault="00260B7C" w:rsidP="00260B7C">
      <w:pPr>
        <w:spacing w:before="120"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3.9.1 Body weight</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Body weight of the fishes was recorded at first day and then regular basis at the weekly intervals by a digital weighing balance for whole experimental period. The weight of the fishes was sampled 16 times during the four months culture period.</w:t>
      </w:r>
    </w:p>
    <w:p w:rsidR="00260B7C" w:rsidRPr="00750F32" w:rsidRDefault="00260B7C" w:rsidP="00260B7C">
      <w:pPr>
        <w:spacing w:before="240" w:line="360" w:lineRule="auto"/>
        <w:jc w:val="both"/>
        <w:rPr>
          <w:rFonts w:ascii="Times New Roman" w:hAnsi="Times New Roman" w:cs="Times New Roman"/>
          <w:b/>
          <w:sz w:val="24"/>
          <w:szCs w:val="24"/>
        </w:rPr>
      </w:pPr>
      <w:r w:rsidRPr="00750F32">
        <w:rPr>
          <w:rFonts w:ascii="Times New Roman" w:hAnsi="Times New Roman" w:cs="Times New Roman"/>
          <w:b/>
          <w:sz w:val="24"/>
          <w:szCs w:val="24"/>
        </w:rPr>
        <w:lastRenderedPageBreak/>
        <w:t>3.9.2 Feed supply</w:t>
      </w:r>
    </w:p>
    <w:p w:rsidR="00260B7C" w:rsidRPr="00750F32" w:rsidRDefault="001D4971" w:rsidP="00260B7C">
      <w:pPr>
        <w:spacing w:line="360" w:lineRule="auto"/>
        <w:jc w:val="both"/>
        <w:rPr>
          <w:rFonts w:ascii="Times New Roman" w:hAnsi="Times New Roman" w:cs="Times New Roman"/>
          <w:sz w:val="24"/>
          <w:szCs w:val="24"/>
        </w:rPr>
      </w:pPr>
      <w:r>
        <w:rPr>
          <w:rFonts w:ascii="Times New Roman" w:hAnsi="Times New Roman" w:cs="Times New Roman"/>
          <w:sz w:val="24"/>
          <w:szCs w:val="24"/>
        </w:rPr>
        <w:t>Feed</w:t>
      </w:r>
      <w:r w:rsidR="00260B7C" w:rsidRPr="00750F32">
        <w:rPr>
          <w:rFonts w:ascii="Times New Roman" w:hAnsi="Times New Roman" w:cs="Times New Roman"/>
          <w:sz w:val="24"/>
          <w:szCs w:val="24"/>
        </w:rPr>
        <w:t xml:space="preserve"> supplied to the fishes was recor</w:t>
      </w:r>
      <w:r>
        <w:rPr>
          <w:rFonts w:ascii="Times New Roman" w:hAnsi="Times New Roman" w:cs="Times New Roman"/>
          <w:sz w:val="24"/>
          <w:szCs w:val="24"/>
        </w:rPr>
        <w:t>ded regularly</w:t>
      </w:r>
      <w:r w:rsidR="00260B7C" w:rsidRPr="00750F32">
        <w:rPr>
          <w:rFonts w:ascii="Times New Roman" w:hAnsi="Times New Roman" w:cs="Times New Roman"/>
          <w:sz w:val="24"/>
          <w:szCs w:val="24"/>
        </w:rPr>
        <w:t>. Further the total feed supply was calculated by addition of that daily supplied feed. During the juvenile stage feed were supplied three times a day. When the fishes grew up, they were supplied with the feed for two times in a day.</w:t>
      </w:r>
    </w:p>
    <w:p w:rsidR="00260B7C" w:rsidRPr="00750F32" w:rsidRDefault="00260B7C" w:rsidP="00260B7C">
      <w:pPr>
        <w:spacing w:before="240"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3.9.3 Mortality</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Mortality was recorded throughout the experimental period when death occurred in any replication.</w:t>
      </w:r>
    </w:p>
    <w:p w:rsidR="00260B7C" w:rsidRPr="00750F32" w:rsidRDefault="00260B7C" w:rsidP="00260B7C">
      <w:pPr>
        <w:spacing w:before="100" w:beforeAutospacing="1"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3.10 Calculation of data</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 xml:space="preserve">The data on growth performance, survival rate, </w:t>
      </w:r>
      <w:r w:rsidRPr="00750F32">
        <w:rPr>
          <w:rFonts w:ascii="Times New Roman" w:hAnsi="Times New Roman" w:cs="Times New Roman"/>
          <w:color w:val="000000" w:themeColor="text1"/>
          <w:sz w:val="24"/>
          <w:szCs w:val="24"/>
        </w:rPr>
        <w:t>feed conversion ratio (FCR),</w:t>
      </w:r>
      <w:r w:rsidRPr="00750F32">
        <w:rPr>
          <w:rFonts w:ascii="Times New Roman" w:hAnsi="Times New Roman" w:cs="Times New Roman"/>
          <w:sz w:val="24"/>
          <w:szCs w:val="24"/>
        </w:rPr>
        <w:t xml:space="preserve"> was collected on weekly basis. Data on proximate composition, taste of f</w:t>
      </w:r>
      <w:r w:rsidR="001D4971">
        <w:rPr>
          <w:rFonts w:ascii="Times New Roman" w:hAnsi="Times New Roman" w:cs="Times New Roman"/>
          <w:sz w:val="24"/>
          <w:szCs w:val="24"/>
        </w:rPr>
        <w:t>ish muscle</w:t>
      </w:r>
      <w:r w:rsidRPr="00750F32">
        <w:rPr>
          <w:rFonts w:ascii="Times New Roman" w:hAnsi="Times New Roman" w:cs="Times New Roman"/>
          <w:sz w:val="24"/>
          <w:szCs w:val="24"/>
        </w:rPr>
        <w:t xml:space="preserve"> was estimated at the last period of the research.</w:t>
      </w:r>
    </w:p>
    <w:p w:rsidR="00260B7C" w:rsidRPr="00750F32" w:rsidRDefault="00260B7C" w:rsidP="00260B7C">
      <w:pPr>
        <w:spacing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3.10.1 Body weight gain</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The body weight gain was calculated by deducting initial body weight from the final body weight of the fishes.</w:t>
      </w:r>
    </w:p>
    <w:p w:rsidR="00260B7C" w:rsidRPr="00750F32" w:rsidRDefault="00260B7C" w:rsidP="00260B7C">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Body weight gain = Final body weight - initial body weight</w:t>
      </w:r>
    </w:p>
    <w:p w:rsidR="00260B7C" w:rsidRPr="00750F32" w:rsidRDefault="00260B7C" w:rsidP="00260B7C">
      <w:pPr>
        <w:spacing w:before="240"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3.10.2 Feed conversion Ratio (FCR)</w:t>
      </w:r>
    </w:p>
    <w:p w:rsidR="00260B7C" w:rsidRPr="00750F32"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The amount of weight gained by fish from per unit of dry feed f</w:t>
      </w:r>
      <w:r w:rsidR="00197D70">
        <w:rPr>
          <w:rFonts w:ascii="Times New Roman" w:hAnsi="Times New Roman" w:cs="Times New Roman"/>
          <w:sz w:val="24"/>
          <w:szCs w:val="24"/>
        </w:rPr>
        <w:t>ed is known as ‘feed conversion</w:t>
      </w:r>
      <w:r w:rsidRPr="00750F32">
        <w:rPr>
          <w:rFonts w:ascii="Times New Roman" w:hAnsi="Times New Roman" w:cs="Times New Roman"/>
          <w:sz w:val="24"/>
          <w:szCs w:val="24"/>
        </w:rPr>
        <w:t xml:space="preserve"> ratio (FCR)’. This was calculated by using following formula.</w:t>
      </w:r>
    </w:p>
    <w:p w:rsidR="00260B7C" w:rsidRPr="00750F32" w:rsidRDefault="00260B7C" w:rsidP="00260B7C">
      <w:pPr>
        <w:spacing w:after="0" w:line="360" w:lineRule="auto"/>
        <w:ind w:left="2880" w:firstLine="720"/>
        <w:jc w:val="both"/>
        <w:rPr>
          <w:rFonts w:ascii="Times New Roman" w:hAnsi="Times New Roman" w:cs="Times New Roman"/>
          <w:sz w:val="24"/>
          <w:szCs w:val="24"/>
        </w:rPr>
      </w:pPr>
      <w:r w:rsidRPr="00750F32">
        <w:rPr>
          <w:rFonts w:ascii="Times New Roman" w:hAnsi="Times New Roman" w:cs="Times New Roman"/>
          <w:sz w:val="24"/>
          <w:szCs w:val="24"/>
        </w:rPr>
        <w:t>Dry Feed Fed (kg)</w:t>
      </w:r>
    </w:p>
    <w:p w:rsidR="00260B7C" w:rsidRPr="00750F32" w:rsidRDefault="00726E9B" w:rsidP="00260B7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15" o:spid="_x0000_s1026" style="position:absolute;left:0;text-align:left;z-index:251654144;visibility:visible;mso-wrap-distance-top:-3e-5mm;mso-wrap-distance-bottom:-3e-5mm" from="154.35pt,6.6pt" to="325.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IYHgIAADk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" strokeweight="1.5pt"/>
        </w:pict>
      </w:r>
      <w:r w:rsidR="00260B7C" w:rsidRPr="00750F32">
        <w:rPr>
          <w:rFonts w:ascii="Times New Roman" w:hAnsi="Times New Roman" w:cs="Times New Roman"/>
          <w:sz w:val="24"/>
          <w:szCs w:val="24"/>
        </w:rPr>
        <w:tab/>
      </w:r>
      <w:r w:rsidR="00260B7C" w:rsidRPr="00750F32">
        <w:rPr>
          <w:rFonts w:ascii="Times New Roman" w:hAnsi="Times New Roman" w:cs="Times New Roman"/>
          <w:sz w:val="24"/>
          <w:szCs w:val="24"/>
        </w:rPr>
        <w:tab/>
      </w:r>
      <w:r w:rsidR="00260B7C" w:rsidRPr="00750F32">
        <w:rPr>
          <w:rFonts w:ascii="Times New Roman" w:hAnsi="Times New Roman" w:cs="Times New Roman"/>
          <w:sz w:val="24"/>
          <w:szCs w:val="24"/>
        </w:rPr>
        <w:tab/>
        <w:t xml:space="preserve"> FCR   =</w:t>
      </w:r>
    </w:p>
    <w:p w:rsidR="00260B7C" w:rsidRPr="00750F32" w:rsidRDefault="00260B7C" w:rsidP="00260B7C">
      <w:pPr>
        <w:spacing w:after="0" w:line="360" w:lineRule="auto"/>
        <w:ind w:left="2880" w:firstLine="720"/>
        <w:jc w:val="both"/>
        <w:rPr>
          <w:rFonts w:ascii="Times New Roman" w:hAnsi="Times New Roman" w:cs="Times New Roman"/>
          <w:sz w:val="24"/>
          <w:szCs w:val="24"/>
        </w:rPr>
      </w:pPr>
      <w:r w:rsidRPr="00750F32">
        <w:rPr>
          <w:rFonts w:ascii="Times New Roman" w:hAnsi="Times New Roman" w:cs="Times New Roman"/>
          <w:sz w:val="24"/>
          <w:szCs w:val="24"/>
        </w:rPr>
        <w:t>Live weight gain (kg)</w:t>
      </w:r>
    </w:p>
    <w:p w:rsidR="00260B7C" w:rsidRPr="00750F32" w:rsidRDefault="00260B7C" w:rsidP="00260B7C">
      <w:pPr>
        <w:spacing w:line="360" w:lineRule="auto"/>
        <w:jc w:val="both"/>
        <w:rPr>
          <w:rFonts w:ascii="Times New Roman" w:hAnsi="Times New Roman" w:cs="Times New Roman"/>
          <w:b/>
          <w:sz w:val="24"/>
          <w:szCs w:val="24"/>
        </w:rPr>
      </w:pPr>
    </w:p>
    <w:p w:rsidR="00260B7C" w:rsidRPr="00750F32" w:rsidRDefault="00260B7C" w:rsidP="00260B7C">
      <w:pPr>
        <w:spacing w:line="360" w:lineRule="auto"/>
        <w:jc w:val="both"/>
        <w:rPr>
          <w:rFonts w:ascii="Times New Roman" w:hAnsi="Times New Roman" w:cs="Times New Roman"/>
          <w:b/>
          <w:sz w:val="24"/>
          <w:szCs w:val="24"/>
        </w:rPr>
      </w:pPr>
    </w:p>
    <w:p w:rsidR="000073CA" w:rsidRPr="00750F32" w:rsidRDefault="000073CA" w:rsidP="000073C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3.10.3 Specific Growth Rate (SGR</w:t>
      </w:r>
      <w:r w:rsidRPr="00750F32">
        <w:rPr>
          <w:rFonts w:ascii="Times New Roman" w:hAnsi="Times New Roman" w:cs="Times New Roman"/>
          <w:b/>
          <w:sz w:val="24"/>
          <w:szCs w:val="24"/>
        </w:rPr>
        <w:t>)</w:t>
      </w:r>
    </w:p>
    <w:p w:rsidR="004E50C8" w:rsidRDefault="00AD1B4C" w:rsidP="004E50C8">
      <w:pPr>
        <w:spacing w:line="360" w:lineRule="auto"/>
        <w:jc w:val="both"/>
        <w:rPr>
          <w:rFonts w:ascii="Times New Roman" w:hAnsi="Times New Roman" w:cs="Times New Roman"/>
          <w:sz w:val="24"/>
          <w:szCs w:val="24"/>
        </w:rPr>
      </w:pPr>
      <w:r w:rsidRPr="00AD1B4C">
        <w:rPr>
          <w:rFonts w:ascii="Times New Roman" w:hAnsi="Times New Roman" w:cs="Times New Roman"/>
          <w:sz w:val="24"/>
          <w:szCs w:val="24"/>
        </w:rPr>
        <w:t xml:space="preserve">A term used in aquaculture to estimate the production of fish after a certain period. </w:t>
      </w:r>
      <w:r w:rsidR="000073CA" w:rsidRPr="00AD1B4C">
        <w:rPr>
          <w:rFonts w:ascii="Times New Roman" w:hAnsi="Times New Roman" w:cs="Times New Roman"/>
          <w:sz w:val="24"/>
          <w:szCs w:val="24"/>
        </w:rPr>
        <w:t>This was calculated by using following formula.</w:t>
      </w:r>
    </w:p>
    <w:p w:rsidR="000073CA" w:rsidRPr="004E50C8" w:rsidRDefault="00AD1B4C" w:rsidP="004E50C8">
      <w:pPr>
        <w:spacing w:line="360" w:lineRule="auto"/>
        <w:jc w:val="center"/>
        <w:rPr>
          <w:rFonts w:ascii="Times New Roman" w:hAnsi="Times New Roman" w:cs="Times New Roman"/>
          <w:sz w:val="24"/>
          <w:szCs w:val="24"/>
        </w:rPr>
      </w:pPr>
      <w:r w:rsidRPr="004E50C8">
        <w:rPr>
          <w:rFonts w:ascii="Times New Roman" w:hAnsi="Times New Roman" w:cs="Times New Roman"/>
          <w:sz w:val="24"/>
          <w:szCs w:val="24"/>
        </w:rPr>
        <w:t>SGR</w:t>
      </w:r>
      <w:r w:rsidR="004E50C8">
        <w:rPr>
          <w:rFonts w:ascii="Times New Roman" w:hAnsi="Times New Roman" w:cs="Times New Roman"/>
          <w:sz w:val="24"/>
          <w:szCs w:val="24"/>
        </w:rPr>
        <w:t xml:space="preserve"> </w:t>
      </w:r>
      <w:r w:rsidR="000073CA" w:rsidRPr="004E50C8">
        <w:rPr>
          <w:rFonts w:ascii="Times New Roman" w:hAnsi="Times New Roman" w:cs="Times New Roman"/>
          <w:sz w:val="24"/>
          <w:szCs w:val="24"/>
        </w:rPr>
        <w:t>=</w:t>
      </w:r>
      <w:r w:rsidR="004E50C8" w:rsidRPr="004E50C8">
        <w:rPr>
          <w:rFonts w:ascii="Times New Roman" w:hAnsi="Times New Roman" w:cs="Times New Roman"/>
          <w:sz w:val="24"/>
          <w:szCs w:val="24"/>
        </w:rPr>
        <w:t xml:space="preserve"> </w:t>
      </w:r>
      <w:r w:rsidR="004E50C8">
        <w:rPr>
          <w:rFonts w:ascii="Times New Roman" w:hAnsi="Times New Roman" w:cs="Times New Roman"/>
          <w:sz w:val="24"/>
          <w:szCs w:val="24"/>
        </w:rPr>
        <w:t>[</w:t>
      </w:r>
      <w:r w:rsidR="004E50C8" w:rsidRPr="004E50C8">
        <w:rPr>
          <w:rFonts w:ascii="Times New Roman" w:hAnsi="Times New Roman" w:cs="Times New Roman"/>
          <w:sz w:val="24"/>
          <w:szCs w:val="24"/>
        </w:rPr>
        <w:t>ln</w:t>
      </w:r>
      <w:r w:rsidR="004E50C8">
        <w:rPr>
          <w:rFonts w:ascii="Times New Roman" w:hAnsi="Times New Roman" w:cs="Times New Roman"/>
          <w:sz w:val="24"/>
          <w:szCs w:val="24"/>
        </w:rPr>
        <w:t xml:space="preserve"> </w:t>
      </w:r>
      <w:r w:rsidR="004E50C8" w:rsidRPr="004E50C8">
        <w:rPr>
          <w:rFonts w:ascii="Times New Roman" w:hAnsi="Times New Roman" w:cs="Times New Roman"/>
          <w:sz w:val="24"/>
          <w:szCs w:val="24"/>
        </w:rPr>
        <w:t>(weight at harvest - weight at</w:t>
      </w:r>
      <w:r w:rsidR="004E50C8">
        <w:rPr>
          <w:rFonts w:ascii="Times New Roman" w:hAnsi="Times New Roman" w:cs="Times New Roman"/>
          <w:sz w:val="24"/>
          <w:szCs w:val="24"/>
        </w:rPr>
        <w:t xml:space="preserve"> stocking) / production period] ×</w:t>
      </w:r>
      <w:r w:rsidR="004E50C8" w:rsidRPr="004E50C8">
        <w:rPr>
          <w:rFonts w:ascii="Times New Roman" w:hAnsi="Times New Roman" w:cs="Times New Roman"/>
          <w:sz w:val="24"/>
          <w:szCs w:val="24"/>
        </w:rPr>
        <w:t xml:space="preserve"> 100</w:t>
      </w:r>
    </w:p>
    <w:p w:rsidR="004E50C8" w:rsidRPr="00750F32" w:rsidRDefault="004E50C8" w:rsidP="004E50C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3.10.4 Condition Factor (CF</w:t>
      </w:r>
      <w:r w:rsidRPr="00750F32">
        <w:rPr>
          <w:rFonts w:ascii="Times New Roman" w:hAnsi="Times New Roman" w:cs="Times New Roman"/>
          <w:b/>
          <w:sz w:val="24"/>
          <w:szCs w:val="24"/>
        </w:rPr>
        <w:t>)</w:t>
      </w:r>
    </w:p>
    <w:p w:rsidR="004E50C8" w:rsidRDefault="004E50C8" w:rsidP="004E50C8">
      <w:pPr>
        <w:spacing w:line="360" w:lineRule="auto"/>
        <w:jc w:val="both"/>
        <w:rPr>
          <w:rFonts w:ascii="Times New Roman" w:hAnsi="Times New Roman" w:cs="Times New Roman"/>
          <w:sz w:val="24"/>
          <w:szCs w:val="24"/>
        </w:rPr>
      </w:pPr>
      <w:r w:rsidRPr="00AD1B4C">
        <w:rPr>
          <w:rFonts w:ascii="Times New Roman" w:hAnsi="Times New Roman" w:cs="Times New Roman"/>
          <w:sz w:val="24"/>
          <w:szCs w:val="24"/>
        </w:rPr>
        <w:t>This was calculated by using following formula.</w:t>
      </w:r>
    </w:p>
    <w:p w:rsidR="00963AF7" w:rsidRPr="004E50C8" w:rsidRDefault="00963AF7" w:rsidP="00963AF7">
      <w:pPr>
        <w:spacing w:line="360" w:lineRule="auto"/>
        <w:jc w:val="center"/>
        <w:rPr>
          <w:rFonts w:ascii="Times New Roman" w:hAnsi="Times New Roman" w:cs="Times New Roman"/>
          <w:sz w:val="24"/>
          <w:szCs w:val="24"/>
        </w:rPr>
      </w:pPr>
      <w:r>
        <w:rPr>
          <w:rFonts w:ascii="Times New Roman" w:hAnsi="Times New Roman" w:cs="Times New Roman"/>
          <w:sz w:val="24"/>
          <w:szCs w:val="24"/>
        </w:rPr>
        <w:t>CF</w:t>
      </w:r>
      <w:r w:rsidR="004E50C8">
        <w:rPr>
          <w:rFonts w:ascii="Times New Roman" w:hAnsi="Times New Roman" w:cs="Times New Roman"/>
          <w:sz w:val="24"/>
          <w:szCs w:val="24"/>
        </w:rPr>
        <w:t xml:space="preserve"> </w:t>
      </w:r>
      <w:r w:rsidR="004E50C8" w:rsidRPr="004E50C8">
        <w:rPr>
          <w:rFonts w:ascii="Times New Roman" w:hAnsi="Times New Roman" w:cs="Times New Roman"/>
          <w:sz w:val="24"/>
          <w:szCs w:val="24"/>
        </w:rPr>
        <w:t>=</w:t>
      </w:r>
      <w:r w:rsidRPr="004E50C8">
        <w:rPr>
          <w:rFonts w:ascii="Times New Roman" w:hAnsi="Times New Roman" w:cs="Times New Roman"/>
          <w:sz w:val="24"/>
          <w:szCs w:val="24"/>
        </w:rPr>
        <w:t xml:space="preserve"> </w:t>
      </w:r>
      <w:r>
        <w:rPr>
          <w:rFonts w:ascii="Times New Roman" w:hAnsi="Times New Roman" w:cs="Times New Roman"/>
          <w:sz w:val="24"/>
          <w:szCs w:val="24"/>
        </w:rPr>
        <w:t>[Final weight / (Final Length)</w:t>
      </w:r>
      <w:r w:rsidRPr="00963AF7">
        <w:rPr>
          <w:rFonts w:ascii="Times New Roman" w:hAnsi="Times New Roman" w:cs="Times New Roman"/>
          <w:sz w:val="24"/>
          <w:szCs w:val="24"/>
          <w:vertAlign w:val="superscript"/>
        </w:rPr>
        <w:t>3</w:t>
      </w:r>
      <w:r>
        <w:rPr>
          <w:rFonts w:ascii="Times New Roman" w:hAnsi="Times New Roman" w:cs="Times New Roman"/>
          <w:sz w:val="24"/>
          <w:szCs w:val="24"/>
        </w:rPr>
        <w:t>] ×</w:t>
      </w:r>
      <w:r w:rsidRPr="004E50C8">
        <w:rPr>
          <w:rFonts w:ascii="Times New Roman" w:hAnsi="Times New Roman" w:cs="Times New Roman"/>
          <w:sz w:val="24"/>
          <w:szCs w:val="24"/>
        </w:rPr>
        <w:t xml:space="preserve"> 100</w:t>
      </w:r>
    </w:p>
    <w:p w:rsidR="00260B7C" w:rsidRPr="00750F32" w:rsidRDefault="00260B7C" w:rsidP="00963AF7">
      <w:pPr>
        <w:spacing w:line="360" w:lineRule="auto"/>
        <w:rPr>
          <w:rFonts w:ascii="Times New Roman" w:hAnsi="Times New Roman" w:cs="Times New Roman"/>
          <w:b/>
          <w:sz w:val="24"/>
          <w:szCs w:val="24"/>
        </w:rPr>
      </w:pPr>
      <w:r w:rsidRPr="00750F32">
        <w:rPr>
          <w:rFonts w:ascii="Times New Roman" w:hAnsi="Times New Roman" w:cs="Times New Roman"/>
          <w:b/>
          <w:sz w:val="24"/>
          <w:szCs w:val="24"/>
        </w:rPr>
        <w:t>3.11 Collection of samples for laboratory analysis</w:t>
      </w:r>
    </w:p>
    <w:p w:rsidR="000656D8"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When the culture period was finished, 5 fishes were selected from each replication randomly for collection of body mussel. Twenty fishes of each treatment were collected in polybags and soon after collection kept in freezing.</w:t>
      </w:r>
    </w:p>
    <w:p w:rsidR="000656D8" w:rsidRPr="00750F32" w:rsidRDefault="000656D8" w:rsidP="000656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3.12</w:t>
      </w:r>
      <w:r w:rsidRPr="00750F32">
        <w:rPr>
          <w:rFonts w:ascii="Times New Roman" w:hAnsi="Times New Roman" w:cs="Times New Roman"/>
          <w:b/>
          <w:sz w:val="24"/>
          <w:szCs w:val="24"/>
        </w:rPr>
        <w:t xml:space="preserve"> </w:t>
      </w:r>
      <w:r>
        <w:rPr>
          <w:rFonts w:ascii="Times New Roman" w:hAnsi="Times New Roman" w:cs="Times New Roman"/>
          <w:b/>
          <w:sz w:val="24"/>
          <w:szCs w:val="24"/>
        </w:rPr>
        <w:t>Sources of Polyphenol</w:t>
      </w:r>
    </w:p>
    <w:p w:rsidR="000656D8" w:rsidRDefault="000656D8" w:rsidP="000656D8">
      <w:pPr>
        <w:spacing w:line="360" w:lineRule="auto"/>
        <w:jc w:val="both"/>
        <w:rPr>
          <w:rFonts w:ascii="Times New Roman" w:hAnsi="Times New Roman" w:cs="Times New Roman"/>
          <w:sz w:val="24"/>
          <w:szCs w:val="24"/>
        </w:rPr>
      </w:pPr>
      <w:r w:rsidRPr="00194E62">
        <w:rPr>
          <w:rFonts w:ascii="Times New Roman" w:hAnsi="Times New Roman" w:cs="Times New Roman"/>
          <w:sz w:val="24"/>
          <w:szCs w:val="24"/>
        </w:rPr>
        <w:t>Polyphenol were supplied by the “The Products Makers (Australia Pty Ltd.)” where they mainly p</w:t>
      </w:r>
      <w:r>
        <w:rPr>
          <w:rFonts w:ascii="Times New Roman" w:hAnsi="Times New Roman" w:cs="Times New Roman"/>
          <w:sz w:val="24"/>
          <w:szCs w:val="24"/>
        </w:rPr>
        <w:t>rovide their product named as “</w:t>
      </w:r>
      <w:r w:rsidRPr="00194E62">
        <w:rPr>
          <w:rFonts w:ascii="Times New Roman" w:hAnsi="Times New Roman" w:cs="Times New Roman"/>
          <w:sz w:val="24"/>
          <w:szCs w:val="24"/>
        </w:rPr>
        <w:t xml:space="preserve">Polygain”. Polygain contains natural Polyphenol. The polyphenol content of Polygain supplied in the trial is 30,400 mg / Kg (dosage at 0.2% - 60mg </w:t>
      </w:r>
      <w:r>
        <w:rPr>
          <w:rFonts w:ascii="Times New Roman" w:hAnsi="Times New Roman" w:cs="Times New Roman"/>
          <w:sz w:val="24"/>
          <w:szCs w:val="24"/>
        </w:rPr>
        <w:t>Polyphenol</w:t>
      </w:r>
      <w:r w:rsidRPr="00194E62">
        <w:rPr>
          <w:rFonts w:ascii="Times New Roman" w:hAnsi="Times New Roman" w:cs="Times New Roman"/>
          <w:sz w:val="24"/>
          <w:szCs w:val="24"/>
        </w:rPr>
        <w:t xml:space="preserve"> / kg Feed, at 0.4% - 120mg </w:t>
      </w:r>
      <w:r>
        <w:rPr>
          <w:rFonts w:ascii="Times New Roman" w:hAnsi="Times New Roman" w:cs="Times New Roman"/>
          <w:sz w:val="24"/>
          <w:szCs w:val="24"/>
        </w:rPr>
        <w:t>Polyphenol</w:t>
      </w:r>
      <w:r w:rsidRPr="00194E62">
        <w:rPr>
          <w:rFonts w:ascii="Times New Roman" w:hAnsi="Times New Roman" w:cs="Times New Roman"/>
          <w:sz w:val="24"/>
          <w:szCs w:val="24"/>
        </w:rPr>
        <w:t xml:space="preserve">/ kg Feed, 0.6% - 180mg </w:t>
      </w:r>
      <w:r>
        <w:rPr>
          <w:rFonts w:ascii="Times New Roman" w:hAnsi="Times New Roman" w:cs="Times New Roman"/>
          <w:sz w:val="24"/>
          <w:szCs w:val="24"/>
        </w:rPr>
        <w:t>Polyphenol</w:t>
      </w:r>
      <w:r w:rsidRPr="00194E62">
        <w:rPr>
          <w:rFonts w:ascii="Times New Roman" w:hAnsi="Times New Roman" w:cs="Times New Roman"/>
          <w:sz w:val="24"/>
          <w:szCs w:val="24"/>
        </w:rPr>
        <w:t xml:space="preserve"> / kg Feed)</w:t>
      </w:r>
      <w:r>
        <w:rPr>
          <w:rFonts w:ascii="Times New Roman" w:hAnsi="Times New Roman" w:cs="Times New Roman"/>
          <w:sz w:val="24"/>
          <w:szCs w:val="24"/>
        </w:rPr>
        <w:t>.</w:t>
      </w:r>
    </w:p>
    <w:p w:rsidR="00260B7C" w:rsidRPr="00750F32" w:rsidRDefault="000073CA" w:rsidP="00260B7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3.1</w:t>
      </w:r>
      <w:r w:rsidR="000656D8">
        <w:rPr>
          <w:rFonts w:ascii="Times New Roman" w:hAnsi="Times New Roman" w:cs="Times New Roman"/>
          <w:b/>
          <w:bCs/>
          <w:sz w:val="24"/>
          <w:szCs w:val="24"/>
        </w:rPr>
        <w:t>3</w:t>
      </w:r>
      <w:r w:rsidR="00260B7C" w:rsidRPr="00750F32">
        <w:rPr>
          <w:rFonts w:ascii="Times New Roman" w:hAnsi="Times New Roman" w:cs="Times New Roman"/>
          <w:b/>
          <w:bCs/>
          <w:sz w:val="24"/>
          <w:szCs w:val="24"/>
        </w:rPr>
        <w:t xml:space="preserve"> </w:t>
      </w:r>
      <w:r w:rsidR="00260B7C" w:rsidRPr="00750F32">
        <w:rPr>
          <w:rFonts w:ascii="Times New Roman" w:hAnsi="Times New Roman" w:cs="Times New Roman"/>
          <w:b/>
          <w:sz w:val="24"/>
          <w:szCs w:val="24"/>
        </w:rPr>
        <w:t>Statistical Analysis and Reporting</w:t>
      </w:r>
    </w:p>
    <w:p w:rsidR="00260B7C" w:rsidRDefault="00260B7C" w:rsidP="00260B7C">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All the data weight of fish, weight gain, length of fish, length gain, data of proximate composition analysis were entered into MS excel (Microso</w:t>
      </w:r>
      <w:r w:rsidR="001D4971">
        <w:rPr>
          <w:rFonts w:ascii="Times New Roman" w:hAnsi="Times New Roman" w:cs="Times New Roman"/>
          <w:sz w:val="24"/>
          <w:szCs w:val="24"/>
        </w:rPr>
        <w:t>ft office excel-2007, USA). Experimental data were</w:t>
      </w:r>
      <w:r w:rsidRPr="00750F32">
        <w:rPr>
          <w:rFonts w:ascii="Times New Roman" w:hAnsi="Times New Roman" w:cs="Times New Roman"/>
          <w:sz w:val="24"/>
          <w:szCs w:val="24"/>
        </w:rPr>
        <w:t xml:space="preserve"> analyzed by using Mic</w:t>
      </w:r>
      <w:r w:rsidR="002B586D">
        <w:rPr>
          <w:rFonts w:ascii="Times New Roman" w:hAnsi="Times New Roman" w:cs="Times New Roman"/>
          <w:sz w:val="24"/>
          <w:szCs w:val="24"/>
        </w:rPr>
        <w:t>rosoft excel and SPSS version 24</w:t>
      </w:r>
      <w:r w:rsidR="001D4971">
        <w:rPr>
          <w:rFonts w:ascii="Times New Roman" w:hAnsi="Times New Roman" w:cs="Times New Roman"/>
          <w:sz w:val="24"/>
          <w:szCs w:val="24"/>
        </w:rPr>
        <w:t>.0 software.</w:t>
      </w:r>
    </w:p>
    <w:p w:rsidR="001D4971" w:rsidRPr="00750F32" w:rsidRDefault="001D4971" w:rsidP="00260B7C">
      <w:pPr>
        <w:spacing w:line="360" w:lineRule="auto"/>
        <w:jc w:val="both"/>
        <w:rPr>
          <w:rFonts w:ascii="Times New Roman" w:hAnsi="Times New Roman" w:cs="Times New Roman"/>
          <w:sz w:val="24"/>
          <w:szCs w:val="24"/>
        </w:rPr>
      </w:pPr>
    </w:p>
    <w:p w:rsidR="000656D8" w:rsidRDefault="000656D8" w:rsidP="00EA1E06">
      <w:pPr>
        <w:spacing w:before="240" w:after="120" w:line="240" w:lineRule="auto"/>
        <w:rPr>
          <w:rFonts w:ascii="Times New Roman" w:hAnsi="Times New Roman" w:cs="Times New Roman"/>
          <w:noProof/>
          <w:sz w:val="24"/>
          <w:szCs w:val="24"/>
        </w:rPr>
      </w:pPr>
    </w:p>
    <w:p w:rsidR="00EA1E06" w:rsidRPr="00EA1E06" w:rsidRDefault="001D4971" w:rsidP="001D4971">
      <w:pPr>
        <w:spacing w:before="240" w:after="120" w:line="240" w:lineRule="auto"/>
        <w:rPr>
          <w:rFonts w:ascii="Times New Roman" w:hAnsi="Times New Roman" w:cs="Times New Roman"/>
          <w:b/>
          <w:sz w:val="24"/>
          <w:szCs w:val="24"/>
        </w:rPr>
      </w:pPr>
      <w:r>
        <w:rPr>
          <w:rFonts w:ascii="Times New Roman" w:hAnsi="Times New Roman" w:cs="Times New Roman"/>
          <w:b/>
          <w:bCs/>
          <w:sz w:val="24"/>
          <w:szCs w:val="24"/>
        </w:rPr>
        <w:lastRenderedPageBreak/>
        <w:t xml:space="preserve">3.14. </w:t>
      </w:r>
      <w:r w:rsidR="00705B0D">
        <w:rPr>
          <w:rFonts w:ascii="Times New Roman" w:hAnsi="Times New Roman" w:cs="Times New Roman"/>
          <w:b/>
          <w:sz w:val="24"/>
          <w:szCs w:val="24"/>
        </w:rPr>
        <w:t>Some Pictures</w:t>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37760" behindDoc="1" locked="0" layoutInCell="1" allowOverlap="1">
            <wp:simplePos x="0" y="0"/>
            <wp:positionH relativeFrom="column">
              <wp:posOffset>-314325</wp:posOffset>
            </wp:positionH>
            <wp:positionV relativeFrom="paragraph">
              <wp:posOffset>67945</wp:posOffset>
            </wp:positionV>
            <wp:extent cx="2990850" cy="2781300"/>
            <wp:effectExtent l="19050" t="0" r="0" b="0"/>
            <wp:wrapNone/>
            <wp:docPr id="16" name="Picture 1" descr="C:\Users\User\Desktop\Polygain\tilapia n pangus\IMG_20171214_13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lygain\tilapia n pangus\IMG_20171214_132500.jpg"/>
                    <pic:cNvPicPr>
                      <a:picLocks noChangeAspect="1" noChangeArrowheads="1"/>
                    </pic:cNvPicPr>
                  </pic:nvPicPr>
                  <pic:blipFill>
                    <a:blip r:embed="rId19" cstate="print"/>
                    <a:srcRect/>
                    <a:stretch>
                      <a:fillRect/>
                    </a:stretch>
                  </pic:blipFill>
                  <pic:spPr bwMode="auto">
                    <a:xfrm>
                      <a:off x="0" y="0"/>
                      <a:ext cx="2990850" cy="27813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38784" behindDoc="1" locked="0" layoutInCell="1" allowOverlap="1">
            <wp:simplePos x="0" y="0"/>
            <wp:positionH relativeFrom="column">
              <wp:posOffset>2819400</wp:posOffset>
            </wp:positionH>
            <wp:positionV relativeFrom="paragraph">
              <wp:posOffset>20955</wp:posOffset>
            </wp:positionV>
            <wp:extent cx="2790190" cy="2867025"/>
            <wp:effectExtent l="57150" t="0" r="29210" b="0"/>
            <wp:wrapNone/>
            <wp:docPr id="14" name="Picture 2" descr="C:\Users\User\Desktop\Polygain\tilapia n pangus\IMG_20171214_13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lygain\tilapia n pangus\IMG_20171214_133151.jpg"/>
                    <pic:cNvPicPr>
                      <a:picLocks noChangeAspect="1" noChangeArrowheads="1"/>
                    </pic:cNvPicPr>
                  </pic:nvPicPr>
                  <pic:blipFill>
                    <a:blip r:embed="rId20" cstate="print"/>
                    <a:srcRect/>
                    <a:stretch>
                      <a:fillRect/>
                    </a:stretch>
                  </pic:blipFill>
                  <pic:spPr bwMode="auto">
                    <a:xfrm rot="5400000">
                      <a:off x="0" y="0"/>
                      <a:ext cx="2790190" cy="2867025"/>
                    </a:xfrm>
                    <a:prstGeom prst="rect">
                      <a:avLst/>
                    </a:prstGeom>
                    <a:noFill/>
                    <a:ln w="9525">
                      <a:noFill/>
                      <a:miter lim="800000"/>
                      <a:headEnd/>
                      <a:tailEnd/>
                    </a:ln>
                  </pic:spPr>
                </pic:pic>
              </a:graphicData>
            </a:graphic>
          </wp:anchor>
        </w:drawing>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726E9B"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52" style="position:absolute;left:0;text-align:left;margin-left:-9.35pt;margin-top:1.75pt;width:201.75pt;height:30.75pt;z-index:251655168" fillcolor="#92cddc [1944]" strokecolor="#92cddc [1944]" strokeweight="1pt">
            <v:fill color2="#daeef3 [664]" angle="-45" focus="-50%" type="gradient"/>
            <v:shadow on="t" type="perspective" color="#205867 [1608]" opacity=".5" offset="1pt" offset2="-3pt"/>
            <v:textbox>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Plate.01</w:t>
                  </w:r>
                  <w:r w:rsidRPr="002B7643">
                    <w:rPr>
                      <w:rFonts w:ascii="Times New Roman" w:hAnsi="Times New Roman" w:cs="Times New Roman"/>
                      <w:sz w:val="24"/>
                      <w:szCs w:val="24"/>
                    </w:rPr>
                    <w:t>: T</w:t>
                  </w:r>
                  <w:r w:rsidRPr="002B7643">
                    <w:rPr>
                      <w:rFonts w:ascii="Times New Roman" w:hAnsi="Times New Roman" w:cs="Times New Roman"/>
                      <w:sz w:val="24"/>
                      <w:szCs w:val="24"/>
                      <w:vertAlign w:val="subscript"/>
                    </w:rPr>
                    <w:t xml:space="preserve">0 </w:t>
                  </w:r>
                  <w:r w:rsidRPr="002B7643">
                    <w:rPr>
                      <w:rFonts w:ascii="Times New Roman" w:hAnsi="Times New Roman" w:cs="Times New Roman"/>
                      <w:sz w:val="24"/>
                      <w:szCs w:val="24"/>
                    </w:rPr>
                    <w:t xml:space="preserve">treated </w:t>
                  </w:r>
                  <w:r>
                    <w:rPr>
                      <w:rFonts w:ascii="Times New Roman" w:hAnsi="Times New Roman" w:cs="Times New Roman"/>
                      <w:sz w:val="24"/>
                      <w:szCs w:val="24"/>
                    </w:rPr>
                    <w:t>Pungas</w:t>
                  </w:r>
                </w:p>
              </w:txbxContent>
            </v:textbox>
          </v:rect>
        </w:pict>
      </w:r>
      <w:r>
        <w:rPr>
          <w:rFonts w:ascii="Times New Roman" w:hAnsi="Times New Roman" w:cs="Times New Roman"/>
          <w:b/>
          <w:noProof/>
          <w:sz w:val="28"/>
          <w:szCs w:val="28"/>
        </w:rPr>
        <w:pict>
          <v:rect id="_x0000_s1054" style="position:absolute;left:0;text-align:left;margin-left:231.75pt;margin-top:2.5pt;width:201.75pt;height:30.75pt;z-index:251656192" fillcolor="#92cddc [1944]" strokecolor="#92cddc [1944]" strokeweight="1pt">
            <v:fill color2="#daeef3 [664]" angle="-45" focus="-50%" type="gradient"/>
            <v:shadow on="t" type="perspective" color="#205867 [1608]" opacity=".5" offset="1pt" offset2="-3pt"/>
            <v:textbox>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Plate.02</w:t>
                  </w:r>
                  <w:r w:rsidRPr="002B7643">
                    <w:rPr>
                      <w:rFonts w:ascii="Times New Roman" w:hAnsi="Times New Roman" w:cs="Times New Roman"/>
                      <w:sz w:val="24"/>
                      <w:szCs w:val="24"/>
                    </w:rPr>
                    <w:t>: T</w:t>
                  </w:r>
                  <w:r>
                    <w:rPr>
                      <w:rFonts w:ascii="Times New Roman" w:hAnsi="Times New Roman" w:cs="Times New Roman"/>
                      <w:sz w:val="24"/>
                      <w:szCs w:val="24"/>
                      <w:vertAlign w:val="subscript"/>
                    </w:rPr>
                    <w:t>1</w:t>
                  </w:r>
                  <w:r w:rsidRPr="002B7643">
                    <w:rPr>
                      <w:rFonts w:ascii="Times New Roman" w:hAnsi="Times New Roman" w:cs="Times New Roman"/>
                      <w:sz w:val="24"/>
                      <w:szCs w:val="24"/>
                      <w:vertAlign w:val="subscript"/>
                    </w:rPr>
                    <w:t xml:space="preserve"> </w:t>
                  </w:r>
                  <w:r w:rsidRPr="002B7643">
                    <w:rPr>
                      <w:rFonts w:ascii="Times New Roman" w:hAnsi="Times New Roman" w:cs="Times New Roman"/>
                      <w:sz w:val="24"/>
                      <w:szCs w:val="24"/>
                    </w:rPr>
                    <w:t xml:space="preserve">treated </w:t>
                  </w:r>
                  <w:r>
                    <w:rPr>
                      <w:rFonts w:ascii="Times New Roman" w:hAnsi="Times New Roman" w:cs="Times New Roman"/>
                      <w:sz w:val="24"/>
                      <w:szCs w:val="24"/>
                    </w:rPr>
                    <w:t>Pungas</w:t>
                  </w:r>
                </w:p>
              </w:txbxContent>
            </v:textbox>
          </v:rect>
        </w:pict>
      </w:r>
    </w:p>
    <w:p w:rsidR="00EA1E06" w:rsidRDefault="004F6DB6"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39808" behindDoc="1" locked="0" layoutInCell="1" allowOverlap="1">
            <wp:simplePos x="0" y="0"/>
            <wp:positionH relativeFrom="column">
              <wp:posOffset>-361950</wp:posOffset>
            </wp:positionH>
            <wp:positionV relativeFrom="paragraph">
              <wp:posOffset>342265</wp:posOffset>
            </wp:positionV>
            <wp:extent cx="3105150" cy="2781300"/>
            <wp:effectExtent l="19050" t="0" r="0" b="0"/>
            <wp:wrapNone/>
            <wp:docPr id="21" name="Picture 3" descr="C:\Users\User\Desktop\Polygain\tilapia n pangus\IMG_20171214_13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lygain\tilapia n pangus\IMG_20171214_133538.jpg"/>
                    <pic:cNvPicPr>
                      <a:picLocks noChangeAspect="1" noChangeArrowheads="1"/>
                    </pic:cNvPicPr>
                  </pic:nvPicPr>
                  <pic:blipFill>
                    <a:blip r:embed="rId21" cstate="print"/>
                    <a:srcRect/>
                    <a:stretch>
                      <a:fillRect/>
                    </a:stretch>
                  </pic:blipFill>
                  <pic:spPr bwMode="auto">
                    <a:xfrm>
                      <a:off x="0" y="0"/>
                      <a:ext cx="3105150" cy="27813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40832" behindDoc="1" locked="0" layoutInCell="1" allowOverlap="1">
            <wp:simplePos x="0" y="0"/>
            <wp:positionH relativeFrom="column">
              <wp:posOffset>2839584</wp:posOffset>
            </wp:positionH>
            <wp:positionV relativeFrom="paragraph">
              <wp:posOffset>295775</wp:posOffset>
            </wp:positionV>
            <wp:extent cx="2786285" cy="2826655"/>
            <wp:effectExtent l="38100" t="0" r="14065" b="0"/>
            <wp:wrapNone/>
            <wp:docPr id="17" name="Picture 4" descr="C:\Users\User\Desktop\Polygain\tilapia n pangus\IMG_20171214_13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lygain\tilapia n pangus\IMG_20171214_133649.jpg"/>
                    <pic:cNvPicPr>
                      <a:picLocks noChangeAspect="1" noChangeArrowheads="1"/>
                    </pic:cNvPicPr>
                  </pic:nvPicPr>
                  <pic:blipFill>
                    <a:blip r:embed="rId22" cstate="print"/>
                    <a:srcRect/>
                    <a:stretch>
                      <a:fillRect/>
                    </a:stretch>
                  </pic:blipFill>
                  <pic:spPr bwMode="auto">
                    <a:xfrm rot="5400000">
                      <a:off x="0" y="0"/>
                      <a:ext cx="2790190" cy="2830616"/>
                    </a:xfrm>
                    <a:prstGeom prst="rect">
                      <a:avLst/>
                    </a:prstGeom>
                    <a:noFill/>
                    <a:ln w="9525">
                      <a:noFill/>
                      <a:miter lim="800000"/>
                      <a:headEnd/>
                      <a:tailEnd/>
                    </a:ln>
                  </pic:spPr>
                </pic:pic>
              </a:graphicData>
            </a:graphic>
          </wp:anchor>
        </w:drawing>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726E9B"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55" style="position:absolute;left:0;text-align:left;margin-left:-6.4pt;margin-top:23.4pt;width:201.75pt;height:30.75pt;z-index:251657216" fillcolor="#92cddc [1944]" strokecolor="#92cddc [1944]" strokeweight="1pt">
            <v:fill color2="#daeef3 [664]" angle="-45" focus="-50%" type="gradient"/>
            <v:shadow on="t" type="perspective" color="#205867 [1608]" opacity=".5" offset="1pt" offset2="-3pt"/>
            <v:textbox>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Plate.03</w:t>
                  </w:r>
                  <w:r w:rsidRPr="002B7643">
                    <w:rPr>
                      <w:rFonts w:ascii="Times New Roman" w:hAnsi="Times New Roman" w:cs="Times New Roman"/>
                      <w:sz w:val="24"/>
                      <w:szCs w:val="24"/>
                    </w:rPr>
                    <w:t>: T</w:t>
                  </w:r>
                  <w:r>
                    <w:rPr>
                      <w:rFonts w:ascii="Times New Roman" w:hAnsi="Times New Roman" w:cs="Times New Roman"/>
                      <w:sz w:val="24"/>
                      <w:szCs w:val="24"/>
                      <w:vertAlign w:val="subscript"/>
                    </w:rPr>
                    <w:t>2</w:t>
                  </w:r>
                  <w:r w:rsidRPr="002B7643">
                    <w:rPr>
                      <w:rFonts w:ascii="Times New Roman" w:hAnsi="Times New Roman" w:cs="Times New Roman"/>
                      <w:sz w:val="24"/>
                      <w:szCs w:val="24"/>
                      <w:vertAlign w:val="subscript"/>
                    </w:rPr>
                    <w:t xml:space="preserve"> </w:t>
                  </w:r>
                  <w:r w:rsidRPr="002B7643">
                    <w:rPr>
                      <w:rFonts w:ascii="Times New Roman" w:hAnsi="Times New Roman" w:cs="Times New Roman"/>
                      <w:sz w:val="24"/>
                      <w:szCs w:val="24"/>
                    </w:rPr>
                    <w:t xml:space="preserve">treated </w:t>
                  </w:r>
                  <w:r>
                    <w:rPr>
                      <w:rFonts w:ascii="Times New Roman" w:hAnsi="Times New Roman" w:cs="Times New Roman"/>
                      <w:sz w:val="24"/>
                      <w:szCs w:val="24"/>
                    </w:rPr>
                    <w:t>Pungas</w:t>
                  </w:r>
                </w:p>
              </w:txbxContent>
            </v:textbox>
          </v:rect>
        </w:pict>
      </w:r>
      <w:r>
        <w:rPr>
          <w:rFonts w:ascii="Times New Roman" w:hAnsi="Times New Roman" w:cs="Times New Roman"/>
          <w:b/>
          <w:noProof/>
          <w:sz w:val="28"/>
          <w:szCs w:val="28"/>
        </w:rPr>
        <w:pict>
          <v:rect id="_x0000_s1053" style="position:absolute;left:0;text-align:left;margin-left:231.75pt;margin-top:22.65pt;width:201.75pt;height:30.75pt;z-index:251658240" fillcolor="#92cddc [1944]" strokecolor="#92cddc [1944]" strokeweight="1pt">
            <v:fill color2="#daeef3 [664]" angle="-45" focus="-50%" type="gradient"/>
            <v:shadow on="t" type="perspective" color="#205867 [1608]" opacity=".5" offset="1pt" offset2="-3pt"/>
            <v:textbox style="mso-next-textbox:#_x0000_s1053">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Plate.04</w:t>
                  </w:r>
                  <w:r w:rsidRPr="002B7643">
                    <w:rPr>
                      <w:rFonts w:ascii="Times New Roman" w:hAnsi="Times New Roman" w:cs="Times New Roman"/>
                      <w:sz w:val="24"/>
                      <w:szCs w:val="24"/>
                    </w:rPr>
                    <w:t>: T</w:t>
                  </w:r>
                  <w:r>
                    <w:rPr>
                      <w:rFonts w:ascii="Times New Roman" w:hAnsi="Times New Roman" w:cs="Times New Roman"/>
                      <w:sz w:val="24"/>
                      <w:szCs w:val="24"/>
                      <w:vertAlign w:val="subscript"/>
                    </w:rPr>
                    <w:t>3</w:t>
                  </w:r>
                  <w:r w:rsidRPr="002B7643">
                    <w:rPr>
                      <w:rFonts w:ascii="Times New Roman" w:hAnsi="Times New Roman" w:cs="Times New Roman"/>
                      <w:sz w:val="24"/>
                      <w:szCs w:val="24"/>
                      <w:vertAlign w:val="subscript"/>
                    </w:rPr>
                    <w:t xml:space="preserve"> </w:t>
                  </w:r>
                  <w:r w:rsidRPr="002B7643">
                    <w:rPr>
                      <w:rFonts w:ascii="Times New Roman" w:hAnsi="Times New Roman" w:cs="Times New Roman"/>
                      <w:sz w:val="24"/>
                      <w:szCs w:val="24"/>
                    </w:rPr>
                    <w:t xml:space="preserve">treated </w:t>
                  </w:r>
                  <w:r>
                    <w:rPr>
                      <w:rFonts w:ascii="Times New Roman" w:hAnsi="Times New Roman" w:cs="Times New Roman"/>
                      <w:sz w:val="24"/>
                      <w:szCs w:val="24"/>
                    </w:rPr>
                    <w:t>Pungas</w:t>
                  </w:r>
                </w:p>
              </w:txbxContent>
            </v:textbox>
          </v:rect>
        </w:pict>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726E9B"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66" style="position:absolute;left:0;text-align:left;margin-left:54.65pt;margin-top:253.55pt;width:323.25pt;height:30.75pt;z-index:251669504" fillcolor="#92cddc [1944]" strokecolor="#92cddc [1944]" strokeweight="1pt">
            <v:fill color2="#daeef3 [664]" angle="-45" focus="-50%" type="gradient"/>
            <v:shadow on="t" type="perspective" color="#205867 [1608]" opacity=".5" offset="1pt" offset2="-3pt"/>
            <v:textbox style="mso-next-textbox:#_x0000_s1066">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Plate.05</w:t>
                  </w:r>
                  <w:r w:rsidRPr="002B7643">
                    <w:rPr>
                      <w:rFonts w:ascii="Times New Roman" w:hAnsi="Times New Roman" w:cs="Times New Roman"/>
                      <w:sz w:val="24"/>
                      <w:szCs w:val="24"/>
                    </w:rPr>
                    <w:t xml:space="preserve">: </w:t>
                  </w:r>
                  <w:r w:rsidRPr="00592F2F">
                    <w:rPr>
                      <w:rFonts w:ascii="Times New Roman" w:hAnsi="Times New Roman" w:cs="Times New Roman"/>
                      <w:sz w:val="24"/>
                      <w:szCs w:val="24"/>
                    </w:rPr>
                    <w:t>Comparison among T</w:t>
                  </w:r>
                  <w:r w:rsidRPr="00592F2F">
                    <w:rPr>
                      <w:rFonts w:ascii="Times New Roman" w:hAnsi="Times New Roman" w:cs="Times New Roman"/>
                      <w:sz w:val="24"/>
                      <w:szCs w:val="24"/>
                      <w:vertAlign w:val="subscript"/>
                    </w:rPr>
                    <w:t>0,</w:t>
                  </w:r>
                  <w:r w:rsidRPr="00592F2F">
                    <w:rPr>
                      <w:rFonts w:ascii="Times New Roman" w:hAnsi="Times New Roman" w:cs="Times New Roman"/>
                      <w:sz w:val="24"/>
                      <w:szCs w:val="24"/>
                    </w:rPr>
                    <w:t xml:space="preserve"> T</w:t>
                  </w:r>
                  <w:r w:rsidRPr="00592F2F">
                    <w:rPr>
                      <w:rFonts w:ascii="Times New Roman" w:hAnsi="Times New Roman" w:cs="Times New Roman"/>
                      <w:sz w:val="24"/>
                      <w:szCs w:val="24"/>
                      <w:vertAlign w:val="subscript"/>
                    </w:rPr>
                    <w:t>1,</w:t>
                  </w:r>
                  <w:r w:rsidRPr="00592F2F">
                    <w:rPr>
                      <w:rFonts w:ascii="Times New Roman" w:hAnsi="Times New Roman" w:cs="Times New Roman"/>
                      <w:sz w:val="24"/>
                      <w:szCs w:val="24"/>
                    </w:rPr>
                    <w:t xml:space="preserve"> T</w:t>
                  </w:r>
                  <w:r w:rsidRPr="00592F2F">
                    <w:rPr>
                      <w:rFonts w:ascii="Times New Roman" w:hAnsi="Times New Roman" w:cs="Times New Roman"/>
                      <w:sz w:val="24"/>
                      <w:szCs w:val="24"/>
                      <w:vertAlign w:val="subscript"/>
                    </w:rPr>
                    <w:t xml:space="preserve">2 </w:t>
                  </w:r>
                  <w:r w:rsidRPr="00592F2F">
                    <w:rPr>
                      <w:rFonts w:ascii="Times New Roman" w:hAnsi="Times New Roman" w:cs="Times New Roman"/>
                      <w:sz w:val="24"/>
                      <w:szCs w:val="24"/>
                    </w:rPr>
                    <w:t>andT</w:t>
                  </w:r>
                  <w:r w:rsidRPr="00592F2F">
                    <w:rPr>
                      <w:rFonts w:ascii="Times New Roman" w:hAnsi="Times New Roman" w:cs="Times New Roman"/>
                      <w:sz w:val="24"/>
                      <w:szCs w:val="24"/>
                      <w:vertAlign w:val="subscript"/>
                    </w:rPr>
                    <w:t xml:space="preserve">3 </w:t>
                  </w:r>
                  <w:r w:rsidRPr="00592F2F">
                    <w:rPr>
                      <w:rFonts w:ascii="Times New Roman" w:hAnsi="Times New Roman" w:cs="Times New Roman"/>
                      <w:sz w:val="24"/>
                      <w:szCs w:val="24"/>
                    </w:rPr>
                    <w:t xml:space="preserve">treated </w:t>
                  </w:r>
                  <w:r>
                    <w:rPr>
                      <w:rFonts w:ascii="Times New Roman" w:hAnsi="Times New Roman" w:cs="Times New Roman"/>
                      <w:sz w:val="24"/>
                      <w:szCs w:val="24"/>
                    </w:rPr>
                    <w:t>Pungas</w:t>
                  </w:r>
                </w:p>
              </w:txbxContent>
            </v:textbox>
          </v:rect>
        </w:pict>
      </w:r>
      <w:r w:rsidR="00EA1E06">
        <w:rPr>
          <w:rFonts w:ascii="Times New Roman" w:hAnsi="Times New Roman" w:cs="Times New Roman"/>
          <w:b/>
          <w:noProof/>
          <w:sz w:val="28"/>
          <w:szCs w:val="28"/>
        </w:rPr>
        <w:drawing>
          <wp:inline distT="0" distB="0" distL="0" distR="0">
            <wp:extent cx="4181475" cy="3135353"/>
            <wp:effectExtent l="19050" t="0" r="0" b="0"/>
            <wp:docPr id="22" name="Picture 6" descr="C:\Users\User\Desktop\Polygain\tilapia n pangus\IMG_20171214_13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olygain\tilapia n pangus\IMG_20171214_135019.jpg"/>
                    <pic:cNvPicPr>
                      <a:picLocks noChangeAspect="1" noChangeArrowheads="1"/>
                    </pic:cNvPicPr>
                  </pic:nvPicPr>
                  <pic:blipFill>
                    <a:blip r:embed="rId23" cstate="print"/>
                    <a:srcRect/>
                    <a:stretch>
                      <a:fillRect/>
                    </a:stretch>
                  </pic:blipFill>
                  <pic:spPr bwMode="auto">
                    <a:xfrm>
                      <a:off x="0" y="0"/>
                      <a:ext cx="4181475" cy="3133725"/>
                    </a:xfrm>
                    <a:prstGeom prst="rect">
                      <a:avLst/>
                    </a:prstGeom>
                    <a:noFill/>
                    <a:ln w="9525">
                      <a:noFill/>
                      <a:miter lim="800000"/>
                      <a:headEnd/>
                      <a:tailEnd/>
                    </a:ln>
                  </pic:spPr>
                </pic:pic>
              </a:graphicData>
            </a:graphic>
          </wp:inline>
        </w:drawing>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41856" behindDoc="1" locked="0" layoutInCell="1" allowOverlap="1">
            <wp:simplePos x="0" y="0"/>
            <wp:positionH relativeFrom="column">
              <wp:posOffset>666750</wp:posOffset>
            </wp:positionH>
            <wp:positionV relativeFrom="paragraph">
              <wp:posOffset>156845</wp:posOffset>
            </wp:positionV>
            <wp:extent cx="4184650" cy="3143250"/>
            <wp:effectExtent l="19050" t="0" r="6350" b="0"/>
            <wp:wrapNone/>
            <wp:docPr id="23" name="Picture 7" descr="C:\Users\User\Desktop\Polygain\tilapia n pangus\IMG_20171214_13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olygain\tilapia n pangus\IMG_20171214_135054.jpg"/>
                    <pic:cNvPicPr>
                      <a:picLocks noChangeAspect="1" noChangeArrowheads="1"/>
                    </pic:cNvPicPr>
                  </pic:nvPicPr>
                  <pic:blipFill>
                    <a:blip r:embed="rId24" cstate="print"/>
                    <a:srcRect/>
                    <a:stretch>
                      <a:fillRect/>
                    </a:stretch>
                  </pic:blipFill>
                  <pic:spPr bwMode="auto">
                    <a:xfrm>
                      <a:off x="0" y="0"/>
                      <a:ext cx="4184650" cy="3143250"/>
                    </a:xfrm>
                    <a:prstGeom prst="rect">
                      <a:avLst/>
                    </a:prstGeom>
                    <a:noFill/>
                    <a:ln w="9525">
                      <a:noFill/>
                      <a:miter lim="800000"/>
                      <a:headEnd/>
                      <a:tailEnd/>
                    </a:ln>
                  </pic:spPr>
                </pic:pic>
              </a:graphicData>
            </a:graphic>
          </wp:anchor>
        </w:drawing>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726E9B"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67" style="position:absolute;left:0;text-align:left;margin-left:55.05pt;margin-top:7.7pt;width:323.25pt;height:30.75pt;z-index:251670528" fillcolor="#92cddc [1944]" strokecolor="#92cddc [1944]" strokeweight="1pt">
            <v:fill color2="#daeef3 [664]" angle="-45" focus="-50%" type="gradient"/>
            <v:shadow on="t" type="perspective" color="#205867 [1608]" opacity=".5" offset="1pt" offset2="-3pt"/>
            <v:textbox style="mso-next-textbox:#_x0000_s1067">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Plate.06</w:t>
                  </w:r>
                  <w:r w:rsidRPr="002B7643">
                    <w:rPr>
                      <w:rFonts w:ascii="Times New Roman" w:hAnsi="Times New Roman" w:cs="Times New Roman"/>
                      <w:sz w:val="24"/>
                      <w:szCs w:val="24"/>
                    </w:rPr>
                    <w:t xml:space="preserve">: </w:t>
                  </w:r>
                  <w:r w:rsidRPr="00592F2F">
                    <w:rPr>
                      <w:rFonts w:ascii="Times New Roman" w:hAnsi="Times New Roman" w:cs="Times New Roman"/>
                      <w:sz w:val="24"/>
                      <w:szCs w:val="24"/>
                    </w:rPr>
                    <w:t>Comparison among T</w:t>
                  </w:r>
                  <w:r w:rsidRPr="00592F2F">
                    <w:rPr>
                      <w:rFonts w:ascii="Times New Roman" w:hAnsi="Times New Roman" w:cs="Times New Roman"/>
                      <w:sz w:val="24"/>
                      <w:szCs w:val="24"/>
                      <w:vertAlign w:val="subscript"/>
                    </w:rPr>
                    <w:t>0,</w:t>
                  </w:r>
                  <w:r w:rsidRPr="00592F2F">
                    <w:rPr>
                      <w:rFonts w:ascii="Times New Roman" w:hAnsi="Times New Roman" w:cs="Times New Roman"/>
                      <w:sz w:val="24"/>
                      <w:szCs w:val="24"/>
                    </w:rPr>
                    <w:t xml:space="preserve"> T</w:t>
                  </w:r>
                  <w:r w:rsidRPr="00592F2F">
                    <w:rPr>
                      <w:rFonts w:ascii="Times New Roman" w:hAnsi="Times New Roman" w:cs="Times New Roman"/>
                      <w:sz w:val="24"/>
                      <w:szCs w:val="24"/>
                      <w:vertAlign w:val="subscript"/>
                    </w:rPr>
                    <w:t>1,</w:t>
                  </w:r>
                  <w:r w:rsidRPr="00592F2F">
                    <w:rPr>
                      <w:rFonts w:ascii="Times New Roman" w:hAnsi="Times New Roman" w:cs="Times New Roman"/>
                      <w:sz w:val="24"/>
                      <w:szCs w:val="24"/>
                    </w:rPr>
                    <w:t xml:space="preserve"> T</w:t>
                  </w:r>
                  <w:r w:rsidRPr="00592F2F">
                    <w:rPr>
                      <w:rFonts w:ascii="Times New Roman" w:hAnsi="Times New Roman" w:cs="Times New Roman"/>
                      <w:sz w:val="24"/>
                      <w:szCs w:val="24"/>
                      <w:vertAlign w:val="subscript"/>
                    </w:rPr>
                    <w:t xml:space="preserve">2 </w:t>
                  </w:r>
                  <w:r w:rsidRPr="00592F2F">
                    <w:rPr>
                      <w:rFonts w:ascii="Times New Roman" w:hAnsi="Times New Roman" w:cs="Times New Roman"/>
                      <w:sz w:val="24"/>
                      <w:szCs w:val="24"/>
                    </w:rPr>
                    <w:t>andT</w:t>
                  </w:r>
                  <w:r w:rsidRPr="00592F2F">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treatment group </w:t>
                  </w:r>
                </w:p>
              </w:txbxContent>
            </v:textbox>
          </v:rect>
        </w:pict>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45952" behindDoc="1" locked="0" layoutInCell="1" allowOverlap="1">
            <wp:simplePos x="0" y="0"/>
            <wp:positionH relativeFrom="column">
              <wp:posOffset>838200</wp:posOffset>
            </wp:positionH>
            <wp:positionV relativeFrom="paragraph">
              <wp:posOffset>-76200</wp:posOffset>
            </wp:positionV>
            <wp:extent cx="4752975" cy="2857500"/>
            <wp:effectExtent l="19050" t="0" r="9525" b="0"/>
            <wp:wrapNone/>
            <wp:docPr id="24" name="Picture 2" descr="20180225_145834.jpg"/>
            <wp:cNvGraphicFramePr/>
            <a:graphic xmlns:a="http://schemas.openxmlformats.org/drawingml/2006/main">
              <a:graphicData uri="http://schemas.openxmlformats.org/drawingml/2006/picture">
                <pic:pic xmlns:pic="http://schemas.openxmlformats.org/drawingml/2006/picture">
                  <pic:nvPicPr>
                    <pic:cNvPr id="4" name="Picture 3" descr="20180225_145834.jpg"/>
                    <pic:cNvPicPr>
                      <a:picLocks noChangeAspect="1"/>
                    </pic:cNvPicPr>
                  </pic:nvPicPr>
                  <pic:blipFill>
                    <a:blip r:embed="rId25" cstate="print"/>
                    <a:stretch>
                      <a:fillRect/>
                    </a:stretch>
                  </pic:blipFill>
                  <pic:spPr>
                    <a:xfrm>
                      <a:off x="0" y="0"/>
                      <a:ext cx="4752975" cy="2857500"/>
                    </a:xfrm>
                    <a:prstGeom prst="rect">
                      <a:avLst/>
                    </a:prstGeom>
                  </pic:spPr>
                </pic:pic>
              </a:graphicData>
            </a:graphic>
          </wp:anchor>
        </w:drawing>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726E9B"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59" style="position:absolute;left:0;text-align:left;margin-left:352.5pt;margin-top:3.35pt;width:35.25pt;height:28.5pt;z-index:251659264">
            <v:textbox>
              <w:txbxContent>
                <w:p w:rsidR="001D4971" w:rsidRPr="00074C73" w:rsidRDefault="001D4971" w:rsidP="00EA1E06">
                  <w:pPr>
                    <w:jc w:val="center"/>
                    <w:rPr>
                      <w:rFonts w:ascii="Times New Roman" w:hAnsi="Times New Roman" w:cs="Times New Roman"/>
                      <w:sz w:val="24"/>
                      <w:szCs w:val="24"/>
                    </w:rPr>
                  </w:pPr>
                  <w:r w:rsidRPr="00074C73">
                    <w:rPr>
                      <w:rFonts w:ascii="Times New Roman" w:hAnsi="Times New Roman" w:cs="Times New Roman"/>
                      <w:sz w:val="24"/>
                      <w:szCs w:val="24"/>
                    </w:rPr>
                    <w:t>T</w:t>
                  </w:r>
                  <w:r w:rsidRPr="00074C73">
                    <w:rPr>
                      <w:rFonts w:ascii="Times New Roman" w:hAnsi="Times New Roman" w:cs="Times New Roman"/>
                      <w:sz w:val="24"/>
                      <w:szCs w:val="24"/>
                      <w:vertAlign w:val="subscript"/>
                    </w:rPr>
                    <w:t>0</w:t>
                  </w:r>
                </w:p>
              </w:txbxContent>
            </v:textbox>
          </v:rect>
        </w:pict>
      </w:r>
      <w:r>
        <w:rPr>
          <w:rFonts w:ascii="Times New Roman" w:hAnsi="Times New Roman" w:cs="Times New Roman"/>
          <w:b/>
          <w:noProof/>
          <w:sz w:val="28"/>
          <w:szCs w:val="28"/>
        </w:rPr>
        <w:pict>
          <v:rect id="_x0000_s1060" style="position:absolute;left:0;text-align:left;margin-left:279.75pt;margin-top:7.85pt;width:35.25pt;height:28.5pt;z-index:251660288">
            <v:textbox>
              <w:txbxContent>
                <w:p w:rsidR="001D4971" w:rsidRPr="00074C73" w:rsidRDefault="001D4971" w:rsidP="00EA1E06">
                  <w:pPr>
                    <w:jc w:val="center"/>
                    <w:rPr>
                      <w:rFonts w:ascii="Times New Roman" w:hAnsi="Times New Roman" w:cs="Times New Roman"/>
                      <w:sz w:val="24"/>
                      <w:szCs w:val="24"/>
                    </w:rPr>
                  </w:pPr>
                  <w:r w:rsidRPr="00074C73">
                    <w:rPr>
                      <w:rFonts w:ascii="Times New Roman" w:hAnsi="Times New Roman" w:cs="Times New Roman"/>
                      <w:sz w:val="24"/>
                      <w:szCs w:val="24"/>
                    </w:rPr>
                    <w:t>T</w:t>
                  </w:r>
                  <w:r>
                    <w:rPr>
                      <w:rFonts w:ascii="Times New Roman" w:hAnsi="Times New Roman" w:cs="Times New Roman"/>
                      <w:sz w:val="24"/>
                      <w:szCs w:val="24"/>
                      <w:vertAlign w:val="subscript"/>
                    </w:rPr>
                    <w:t>1</w:t>
                  </w:r>
                </w:p>
              </w:txbxContent>
            </v:textbox>
          </v:rect>
        </w:pict>
      </w:r>
      <w:r>
        <w:rPr>
          <w:rFonts w:ascii="Times New Roman" w:hAnsi="Times New Roman" w:cs="Times New Roman"/>
          <w:b/>
          <w:noProof/>
          <w:sz w:val="28"/>
          <w:szCs w:val="28"/>
        </w:rPr>
        <w:pict>
          <v:rect id="_x0000_s1061" style="position:absolute;left:0;text-align:left;margin-left:208.85pt;margin-top:11.6pt;width:35.25pt;height:28.5pt;z-index:251661312">
            <v:textbox>
              <w:txbxContent>
                <w:p w:rsidR="001D4971" w:rsidRPr="00074C73" w:rsidRDefault="001D4971" w:rsidP="00EA1E06">
                  <w:pPr>
                    <w:jc w:val="center"/>
                    <w:rPr>
                      <w:rFonts w:ascii="Times New Roman" w:hAnsi="Times New Roman" w:cs="Times New Roman"/>
                      <w:sz w:val="24"/>
                      <w:szCs w:val="24"/>
                    </w:rPr>
                  </w:pPr>
                  <w:r w:rsidRPr="00074C73">
                    <w:rPr>
                      <w:rFonts w:ascii="Times New Roman" w:hAnsi="Times New Roman" w:cs="Times New Roman"/>
                      <w:sz w:val="24"/>
                      <w:szCs w:val="24"/>
                    </w:rPr>
                    <w:t>T</w:t>
                  </w:r>
                  <w:r>
                    <w:rPr>
                      <w:rFonts w:ascii="Times New Roman" w:hAnsi="Times New Roman" w:cs="Times New Roman"/>
                      <w:sz w:val="24"/>
                      <w:szCs w:val="24"/>
                      <w:vertAlign w:val="subscript"/>
                    </w:rPr>
                    <w:t>2</w:t>
                  </w:r>
                </w:p>
              </w:txbxContent>
            </v:textbox>
          </v:rect>
        </w:pict>
      </w:r>
      <w:r>
        <w:rPr>
          <w:rFonts w:ascii="Times New Roman" w:hAnsi="Times New Roman" w:cs="Times New Roman"/>
          <w:b/>
          <w:noProof/>
          <w:sz w:val="28"/>
          <w:szCs w:val="28"/>
        </w:rPr>
        <w:pict>
          <v:rect id="_x0000_s1062" style="position:absolute;left:0;text-align:left;margin-left:127.1pt;margin-top:11.6pt;width:35.25pt;height:28.5pt;z-index:251662336">
            <v:textbox>
              <w:txbxContent>
                <w:p w:rsidR="001D4971" w:rsidRPr="00074C73" w:rsidRDefault="001D4971" w:rsidP="00EA1E06">
                  <w:pPr>
                    <w:jc w:val="center"/>
                    <w:rPr>
                      <w:rFonts w:ascii="Times New Roman" w:hAnsi="Times New Roman" w:cs="Times New Roman"/>
                      <w:sz w:val="24"/>
                      <w:szCs w:val="24"/>
                    </w:rPr>
                  </w:pPr>
                  <w:r w:rsidRPr="00074C73">
                    <w:rPr>
                      <w:rFonts w:ascii="Times New Roman" w:hAnsi="Times New Roman" w:cs="Times New Roman"/>
                      <w:sz w:val="24"/>
                      <w:szCs w:val="24"/>
                    </w:rPr>
                    <w:t>T</w:t>
                  </w:r>
                  <w:r>
                    <w:rPr>
                      <w:rFonts w:ascii="Times New Roman" w:hAnsi="Times New Roman" w:cs="Times New Roman"/>
                      <w:sz w:val="24"/>
                      <w:szCs w:val="24"/>
                      <w:vertAlign w:val="subscript"/>
                    </w:rPr>
                    <w:t>3</w:t>
                  </w:r>
                </w:p>
              </w:txbxContent>
            </v:textbox>
          </v:rect>
        </w:pict>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726E9B"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68" style="position:absolute;left:0;text-align:left;margin-left:92.25pt;margin-top:1.55pt;width:323.25pt;height:30.75pt;z-index:251671552" fillcolor="#92cddc [1944]" strokecolor="#92cddc [1944]" strokeweight="1pt">
            <v:fill color2="#daeef3 [664]" angle="-45" focus="-50%" type="gradient"/>
            <v:shadow on="t" type="perspective" color="#205867 [1608]" opacity=".5" offset="1pt" offset2="-3pt"/>
            <v:textbox style="mso-next-textbox:#_x0000_s1068">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Plate.07</w:t>
                  </w:r>
                  <w:r w:rsidRPr="002B7643">
                    <w:rPr>
                      <w:rFonts w:ascii="Times New Roman" w:hAnsi="Times New Roman" w:cs="Times New Roman"/>
                      <w:sz w:val="24"/>
                      <w:szCs w:val="24"/>
                    </w:rPr>
                    <w:t xml:space="preserve">: </w:t>
                  </w:r>
                  <w:r>
                    <w:rPr>
                      <w:rFonts w:ascii="Times New Roman" w:hAnsi="Times New Roman" w:cs="Times New Roman"/>
                      <w:sz w:val="24"/>
                      <w:szCs w:val="24"/>
                    </w:rPr>
                    <w:t>Muscle Comparison</w:t>
                  </w:r>
                </w:p>
              </w:txbxContent>
            </v:textbox>
          </v:rect>
        </w:pict>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46976" behindDoc="1" locked="0" layoutInCell="1" allowOverlap="1">
            <wp:simplePos x="0" y="0"/>
            <wp:positionH relativeFrom="column">
              <wp:posOffset>1295400</wp:posOffset>
            </wp:positionH>
            <wp:positionV relativeFrom="paragraph">
              <wp:posOffset>144145</wp:posOffset>
            </wp:positionV>
            <wp:extent cx="3524250" cy="3057525"/>
            <wp:effectExtent l="19050" t="0" r="0" b="0"/>
            <wp:wrapNone/>
            <wp:docPr id="25" name="Picture 3" descr="20180225_145852.jpg"/>
            <wp:cNvGraphicFramePr/>
            <a:graphic xmlns:a="http://schemas.openxmlformats.org/drawingml/2006/main">
              <a:graphicData uri="http://schemas.openxmlformats.org/drawingml/2006/picture">
                <pic:pic xmlns:pic="http://schemas.openxmlformats.org/drawingml/2006/picture">
                  <pic:nvPicPr>
                    <pic:cNvPr id="4" name="Picture 3" descr="20180225_145852.jpg"/>
                    <pic:cNvPicPr>
                      <a:picLocks noChangeAspect="1"/>
                    </pic:cNvPicPr>
                  </pic:nvPicPr>
                  <pic:blipFill>
                    <a:blip r:embed="rId26" cstate="print"/>
                    <a:srcRect l="34397"/>
                    <a:stretch>
                      <a:fillRect/>
                    </a:stretch>
                  </pic:blipFill>
                  <pic:spPr>
                    <a:xfrm>
                      <a:off x="0" y="0"/>
                      <a:ext cx="3524250" cy="3057525"/>
                    </a:xfrm>
                    <a:prstGeom prst="rect">
                      <a:avLst/>
                    </a:prstGeom>
                  </pic:spPr>
                </pic:pic>
              </a:graphicData>
            </a:graphic>
          </wp:anchor>
        </w:drawing>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726E9B"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63" style="position:absolute;left:0;text-align:left;margin-left:262.85pt;margin-top:16.7pt;width:35.25pt;height:28.5pt;z-index:251663360">
            <v:textbox style="mso-next-textbox:#_x0000_s1063">
              <w:txbxContent>
                <w:p w:rsidR="001D4971" w:rsidRPr="00074C73" w:rsidRDefault="001D4971" w:rsidP="00EA1E06">
                  <w:pPr>
                    <w:jc w:val="center"/>
                    <w:rPr>
                      <w:rFonts w:ascii="Times New Roman" w:hAnsi="Times New Roman" w:cs="Times New Roman"/>
                      <w:sz w:val="24"/>
                      <w:szCs w:val="24"/>
                    </w:rPr>
                  </w:pPr>
                  <w:r w:rsidRPr="00074C73">
                    <w:rPr>
                      <w:rFonts w:ascii="Times New Roman" w:hAnsi="Times New Roman" w:cs="Times New Roman"/>
                      <w:sz w:val="24"/>
                      <w:szCs w:val="24"/>
                    </w:rPr>
                    <w:t>T</w:t>
                  </w:r>
                  <w:r>
                    <w:rPr>
                      <w:rFonts w:ascii="Times New Roman" w:hAnsi="Times New Roman" w:cs="Times New Roman"/>
                      <w:sz w:val="24"/>
                      <w:szCs w:val="24"/>
                      <w:vertAlign w:val="subscript"/>
                    </w:rPr>
                    <w:t>1</w:t>
                  </w:r>
                </w:p>
              </w:txbxContent>
            </v:textbox>
          </v:rect>
        </w:pict>
      </w:r>
      <w:r>
        <w:rPr>
          <w:rFonts w:ascii="Times New Roman" w:hAnsi="Times New Roman" w:cs="Times New Roman"/>
          <w:b/>
          <w:noProof/>
          <w:sz w:val="28"/>
          <w:szCs w:val="28"/>
        </w:rPr>
        <w:pict>
          <v:rect id="_x0000_s1064" style="position:absolute;left:0;text-align:left;margin-left:335.6pt;margin-top:16.7pt;width:35.25pt;height:28.5pt;z-index:251664384">
            <v:textbox style="mso-next-textbox:#_x0000_s1064">
              <w:txbxContent>
                <w:p w:rsidR="001D4971" w:rsidRPr="00074C73" w:rsidRDefault="001D4971" w:rsidP="00EA1E06">
                  <w:pPr>
                    <w:jc w:val="center"/>
                    <w:rPr>
                      <w:rFonts w:ascii="Times New Roman" w:hAnsi="Times New Roman" w:cs="Times New Roman"/>
                      <w:sz w:val="24"/>
                      <w:szCs w:val="24"/>
                    </w:rPr>
                  </w:pPr>
                  <w:r w:rsidRPr="00074C73">
                    <w:rPr>
                      <w:rFonts w:ascii="Times New Roman" w:hAnsi="Times New Roman" w:cs="Times New Roman"/>
                      <w:sz w:val="24"/>
                      <w:szCs w:val="24"/>
                    </w:rPr>
                    <w:t>T</w:t>
                  </w:r>
                  <w:r w:rsidRPr="00074C73">
                    <w:rPr>
                      <w:rFonts w:ascii="Times New Roman" w:hAnsi="Times New Roman" w:cs="Times New Roman"/>
                      <w:sz w:val="24"/>
                      <w:szCs w:val="24"/>
                      <w:vertAlign w:val="subscript"/>
                    </w:rPr>
                    <w:t>0</w:t>
                  </w:r>
                </w:p>
              </w:txbxContent>
            </v:textbox>
          </v:rect>
        </w:pict>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Pr="00074C73" w:rsidRDefault="00EA1E06" w:rsidP="00EA1E06">
      <w:pPr>
        <w:spacing w:before="240" w:after="120" w:line="240" w:lineRule="auto"/>
        <w:jc w:val="center"/>
        <w:rPr>
          <w:rFonts w:ascii="Times New Roman" w:hAnsi="Times New Roman" w:cs="Times New Roman"/>
          <w:sz w:val="24"/>
          <w:szCs w:val="24"/>
        </w:rPr>
      </w:pPr>
    </w:p>
    <w:p w:rsidR="00EA1E06" w:rsidRDefault="00726E9B" w:rsidP="00EA1E06">
      <w:pPr>
        <w:spacing w:before="24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69" style="position:absolute;left:0;text-align:left;margin-left:78.75pt;margin-top:3.75pt;width:323.25pt;height:30.75pt;z-index:251672576" fillcolor="#92cddc [1944]" strokecolor="#92cddc [1944]" strokeweight="1pt">
            <v:fill color2="#daeef3 [664]" angle="-45" focus="-50%" type="gradient"/>
            <v:shadow on="t" type="perspective" color="#205867 [1608]" opacity=".5" offset="1pt" offset2="-3pt"/>
            <v:textbox style="mso-next-textbox:#_x0000_s1069">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Plate.08</w:t>
                  </w:r>
                  <w:r w:rsidRPr="002B7643">
                    <w:rPr>
                      <w:rFonts w:ascii="Times New Roman" w:hAnsi="Times New Roman" w:cs="Times New Roman"/>
                      <w:sz w:val="24"/>
                      <w:szCs w:val="24"/>
                    </w:rPr>
                    <w:t xml:space="preserve">: </w:t>
                  </w:r>
                  <w:r>
                    <w:rPr>
                      <w:rFonts w:ascii="Times New Roman" w:hAnsi="Times New Roman" w:cs="Times New Roman"/>
                      <w:sz w:val="24"/>
                      <w:szCs w:val="24"/>
                    </w:rPr>
                    <w:t>Muscle Comparison between T</w:t>
                  </w:r>
                  <w:r w:rsidRPr="00F11DA7">
                    <w:rPr>
                      <w:rFonts w:ascii="Times New Roman" w:hAnsi="Times New Roman" w:cs="Times New Roman"/>
                      <w:sz w:val="24"/>
                      <w:szCs w:val="24"/>
                      <w:vertAlign w:val="subscript"/>
                    </w:rPr>
                    <w:t>0</w:t>
                  </w:r>
                  <w:r>
                    <w:rPr>
                      <w:rFonts w:ascii="Times New Roman" w:hAnsi="Times New Roman" w:cs="Times New Roman"/>
                      <w:sz w:val="24"/>
                      <w:szCs w:val="24"/>
                    </w:rPr>
                    <w:t xml:space="preserve"> and T</w:t>
                  </w:r>
                  <w:r w:rsidRPr="00F11DA7">
                    <w:rPr>
                      <w:rFonts w:ascii="Times New Roman" w:hAnsi="Times New Roman" w:cs="Times New Roman"/>
                      <w:sz w:val="24"/>
                      <w:szCs w:val="24"/>
                      <w:vertAlign w:val="subscript"/>
                    </w:rPr>
                    <w:t>1</w:t>
                  </w:r>
                </w:p>
              </w:txbxContent>
            </v:textbox>
          </v:rect>
        </w:pict>
      </w: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EA1E06" w:rsidP="00EA1E06">
      <w:pPr>
        <w:spacing w:before="240" w:after="120" w:line="240" w:lineRule="auto"/>
        <w:jc w:val="center"/>
        <w:rPr>
          <w:rFonts w:ascii="Times New Roman" w:hAnsi="Times New Roman" w:cs="Times New Roman"/>
          <w:b/>
          <w:sz w:val="28"/>
          <w:szCs w:val="28"/>
        </w:rPr>
      </w:pPr>
    </w:p>
    <w:p w:rsidR="00EA1E06" w:rsidRDefault="00FB0B5B" w:rsidP="00EA1E06">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48000" behindDoc="1" locked="0" layoutInCell="1" allowOverlap="1">
            <wp:simplePos x="0" y="0"/>
            <wp:positionH relativeFrom="column">
              <wp:posOffset>-600075</wp:posOffset>
            </wp:positionH>
            <wp:positionV relativeFrom="paragraph">
              <wp:posOffset>-76200</wp:posOffset>
            </wp:positionV>
            <wp:extent cx="3028950" cy="2533650"/>
            <wp:effectExtent l="19050" t="0" r="0" b="0"/>
            <wp:wrapNone/>
            <wp:docPr id="27" name="Picture 2" descr="C:\Users\MEHRAB\Desktop\Pic of Research\IMG_20170703_12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AB\Desktop\Pic of Research\IMG_20170703_122818.jpg"/>
                    <pic:cNvPicPr>
                      <a:picLocks noChangeAspect="1" noChangeArrowheads="1"/>
                    </pic:cNvPicPr>
                  </pic:nvPicPr>
                  <pic:blipFill>
                    <a:blip r:embed="rId27" cstate="print"/>
                    <a:srcRect t="41067" r="18776"/>
                    <a:stretch>
                      <a:fillRect/>
                    </a:stretch>
                  </pic:blipFill>
                  <pic:spPr bwMode="auto">
                    <a:xfrm>
                      <a:off x="0" y="0"/>
                      <a:ext cx="3028950" cy="2533650"/>
                    </a:xfrm>
                    <a:prstGeom prst="rect">
                      <a:avLst/>
                    </a:prstGeom>
                    <a:noFill/>
                    <a:ln w="9525">
                      <a:noFill/>
                      <a:miter lim="800000"/>
                      <a:headEnd/>
                      <a:tailEnd/>
                    </a:ln>
                  </pic:spPr>
                </pic:pic>
              </a:graphicData>
            </a:graphic>
          </wp:anchor>
        </w:drawing>
      </w:r>
      <w:r w:rsidR="00EA1E06">
        <w:rPr>
          <w:rFonts w:ascii="Times New Roman" w:hAnsi="Times New Roman" w:cs="Times New Roman"/>
          <w:b/>
          <w:noProof/>
          <w:sz w:val="24"/>
          <w:szCs w:val="24"/>
        </w:rPr>
        <w:drawing>
          <wp:anchor distT="0" distB="0" distL="114300" distR="114300" simplePos="0" relativeHeight="251649024" behindDoc="1" locked="0" layoutInCell="1" allowOverlap="1">
            <wp:simplePos x="0" y="0"/>
            <wp:positionH relativeFrom="column">
              <wp:posOffset>2476500</wp:posOffset>
            </wp:positionH>
            <wp:positionV relativeFrom="paragraph">
              <wp:posOffset>-19050</wp:posOffset>
            </wp:positionV>
            <wp:extent cx="3181350" cy="2533650"/>
            <wp:effectExtent l="19050" t="0" r="0" b="0"/>
            <wp:wrapNone/>
            <wp:docPr id="26" name="Picture 1" descr="C:\Users\MEHRAB\Desktop\Pic of Research\IMG_20170703_12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AB\Desktop\Pic of Research\IMG_20170703_122807.jpg"/>
                    <pic:cNvPicPr>
                      <a:picLocks noChangeAspect="1" noChangeArrowheads="1"/>
                    </pic:cNvPicPr>
                  </pic:nvPicPr>
                  <pic:blipFill>
                    <a:blip r:embed="rId28" cstate="print"/>
                    <a:srcRect l="4876" t="40000"/>
                    <a:stretch>
                      <a:fillRect/>
                    </a:stretch>
                  </pic:blipFill>
                  <pic:spPr bwMode="auto">
                    <a:xfrm>
                      <a:off x="0" y="0"/>
                      <a:ext cx="3181350" cy="2533650"/>
                    </a:xfrm>
                    <a:prstGeom prst="rect">
                      <a:avLst/>
                    </a:prstGeom>
                    <a:noFill/>
                    <a:ln w="9525">
                      <a:noFill/>
                      <a:miter lim="800000"/>
                      <a:headEnd/>
                      <a:tailEnd/>
                    </a:ln>
                  </pic:spPr>
                </pic:pic>
              </a:graphicData>
            </a:graphic>
          </wp:anchor>
        </w:drawing>
      </w:r>
    </w:p>
    <w:p w:rsidR="00EA1E06" w:rsidRDefault="00EA1E06" w:rsidP="00EA1E06">
      <w:pPr>
        <w:jc w:val="center"/>
        <w:rPr>
          <w:rFonts w:ascii="Times New Roman" w:hAnsi="Times New Roman" w:cs="Times New Roman"/>
          <w:b/>
          <w:sz w:val="24"/>
          <w:szCs w:val="24"/>
        </w:rPr>
      </w:pPr>
    </w:p>
    <w:p w:rsidR="00EA1E06" w:rsidRDefault="00EA1E06" w:rsidP="00EA1E06">
      <w:pPr>
        <w:rPr>
          <w:rFonts w:ascii="Times New Roman" w:hAnsi="Times New Roman" w:cs="Times New Roman"/>
          <w:b/>
          <w:sz w:val="24"/>
          <w:szCs w:val="24"/>
        </w:rPr>
      </w:pPr>
    </w:p>
    <w:p w:rsidR="00EA1E06" w:rsidRDefault="00726E9B" w:rsidP="00EA1E06">
      <w:pPr>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65" type="#_x0000_t202" style="position:absolute;margin-left:-23.2pt;margin-top:421.15pt;width:437.8pt;height:25.5pt;z-index:251665408;mso-width-relative:margin;mso-height-relative:margin" fillcolor="#92cddc [1944]" strokecolor="#92cddc [1944]" strokeweight="1pt">
            <v:fill color2="#daeef3 [664]" angle="-45" focus="-50%" type="gradient"/>
            <v:shadow on="t" type="perspective" color="#205867 [1608]" opacity=".5" offset="1pt" offset2="-3pt"/>
            <v:textbox style="mso-next-textbox:#_x0000_s1065">
              <w:txbxContent>
                <w:p w:rsidR="001D4971" w:rsidRPr="005C43BE"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Plate11: Nylon Ropes are added over the cages to prevent birds from eating fish</w:t>
                  </w:r>
                </w:p>
              </w:txbxContent>
            </v:textbox>
          </v:shape>
        </w:pict>
      </w:r>
      <w:r w:rsidR="00D40F01">
        <w:rPr>
          <w:rFonts w:ascii="Times New Roman" w:hAnsi="Times New Roman" w:cs="Times New Roman"/>
          <w:b/>
          <w:noProof/>
          <w:sz w:val="24"/>
          <w:szCs w:val="24"/>
        </w:rPr>
        <w:drawing>
          <wp:anchor distT="0" distB="0" distL="114300" distR="114300" simplePos="0" relativeHeight="251650048" behindDoc="1" locked="0" layoutInCell="1" allowOverlap="1">
            <wp:simplePos x="0" y="0"/>
            <wp:positionH relativeFrom="column">
              <wp:posOffset>66675</wp:posOffset>
            </wp:positionH>
            <wp:positionV relativeFrom="paragraph">
              <wp:posOffset>2186305</wp:posOffset>
            </wp:positionV>
            <wp:extent cx="4981575" cy="3133725"/>
            <wp:effectExtent l="19050" t="0" r="9525" b="0"/>
            <wp:wrapNone/>
            <wp:docPr id="28" name="Picture 58" descr="20170715_1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01705.jpg"/>
                    <pic:cNvPicPr/>
                  </pic:nvPicPr>
                  <pic:blipFill>
                    <a:blip r:embed="rId29" cstate="print"/>
                    <a:stretch>
                      <a:fillRect/>
                    </a:stretch>
                  </pic:blipFill>
                  <pic:spPr>
                    <a:xfrm>
                      <a:off x="0" y="0"/>
                      <a:ext cx="4981575" cy="3133725"/>
                    </a:xfrm>
                    <a:prstGeom prst="rect">
                      <a:avLst/>
                    </a:prstGeom>
                  </pic:spPr>
                </pic:pic>
              </a:graphicData>
            </a:graphic>
          </wp:anchor>
        </w:drawing>
      </w:r>
      <w:r>
        <w:rPr>
          <w:rFonts w:ascii="Times New Roman" w:hAnsi="Times New Roman" w:cs="Times New Roman"/>
          <w:b/>
          <w:noProof/>
          <w:sz w:val="24"/>
          <w:szCs w:val="24"/>
        </w:rPr>
        <w:pict>
          <v:rect id="_x0000_s1070" style="position:absolute;margin-left:-46.5pt;margin-top:117.4pt;width:230.85pt;height:30.75pt;z-index:251673600;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070">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Plate.09</w:t>
                  </w:r>
                  <w:r w:rsidRPr="002B7643">
                    <w:rPr>
                      <w:rFonts w:ascii="Times New Roman" w:hAnsi="Times New Roman" w:cs="Times New Roman"/>
                      <w:sz w:val="24"/>
                      <w:szCs w:val="24"/>
                    </w:rPr>
                    <w:t xml:space="preserve">: </w:t>
                  </w:r>
                  <w:r>
                    <w:rPr>
                      <w:rFonts w:ascii="Times New Roman" w:hAnsi="Times New Roman" w:cs="Times New Roman"/>
                      <w:sz w:val="24"/>
                      <w:szCs w:val="24"/>
                    </w:rPr>
                    <w:t>Cage set up for Pungas</w:t>
                  </w:r>
                </w:p>
              </w:txbxContent>
            </v:textbox>
          </v:rect>
        </w:pict>
      </w:r>
      <w:r>
        <w:rPr>
          <w:rFonts w:ascii="Times New Roman" w:hAnsi="Times New Roman" w:cs="Times New Roman"/>
          <w:b/>
          <w:noProof/>
          <w:sz w:val="24"/>
          <w:szCs w:val="24"/>
        </w:rPr>
        <w:pict>
          <v:rect id="_x0000_s1071" style="position:absolute;margin-left:192.75pt;margin-top:121.9pt;width:255.6pt;height:30.75pt;z-index:251674624;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071">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Plate.10</w:t>
                  </w:r>
                  <w:r w:rsidRPr="002B7643">
                    <w:rPr>
                      <w:rFonts w:ascii="Times New Roman" w:hAnsi="Times New Roman" w:cs="Times New Roman"/>
                      <w:sz w:val="24"/>
                      <w:szCs w:val="24"/>
                    </w:rPr>
                    <w:t xml:space="preserve">: </w:t>
                  </w:r>
                  <w:r>
                    <w:rPr>
                      <w:rFonts w:ascii="Times New Roman" w:hAnsi="Times New Roman" w:cs="Times New Roman"/>
                      <w:sz w:val="24"/>
                      <w:szCs w:val="24"/>
                    </w:rPr>
                    <w:t>Cage set up for Pungas</w:t>
                  </w:r>
                </w:p>
              </w:txbxContent>
            </v:textbox>
          </v:rect>
        </w:pict>
      </w:r>
      <w:r w:rsidR="00EA1E06">
        <w:rPr>
          <w:rFonts w:ascii="Times New Roman" w:hAnsi="Times New Roman" w:cs="Times New Roman"/>
          <w:b/>
          <w:sz w:val="24"/>
          <w:szCs w:val="24"/>
        </w:rPr>
        <w:br w:type="page"/>
      </w:r>
    </w:p>
    <w:p w:rsidR="00EA1E06" w:rsidRPr="006A5947" w:rsidRDefault="00EA1E06" w:rsidP="00EA1E06">
      <w:pPr>
        <w:rPr>
          <w:rFonts w:ascii="Times New Roman" w:hAnsi="Times New Roman" w:cs="Times New Roman"/>
          <w:b/>
          <w:sz w:val="24"/>
          <w:szCs w:val="24"/>
        </w:rPr>
      </w:pPr>
      <w:r>
        <w:rPr>
          <w:rFonts w:ascii="Times New Roman" w:hAnsi="Times New Roman" w:cs="Times New Roman"/>
          <w:b/>
          <w:noProof/>
          <w:sz w:val="26"/>
          <w:szCs w:val="26"/>
        </w:rPr>
        <w:lastRenderedPageBreak/>
        <w:drawing>
          <wp:anchor distT="0" distB="0" distL="114300" distR="114300" simplePos="0" relativeHeight="251652096" behindDoc="1" locked="0" layoutInCell="1" allowOverlap="1">
            <wp:simplePos x="0" y="0"/>
            <wp:positionH relativeFrom="column">
              <wp:posOffset>57785</wp:posOffset>
            </wp:positionH>
            <wp:positionV relativeFrom="paragraph">
              <wp:posOffset>-447675</wp:posOffset>
            </wp:positionV>
            <wp:extent cx="3028950" cy="2800350"/>
            <wp:effectExtent l="19050" t="0" r="0" b="0"/>
            <wp:wrapNone/>
            <wp:docPr id="29" name="Picture 15" descr="C:\Users\User\Desktop\Polygain\Pic of Research\20170802_10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olygain\Pic of Research\20170802_101015.jpg"/>
                    <pic:cNvPicPr>
                      <a:picLocks noChangeAspect="1" noChangeArrowheads="1"/>
                    </pic:cNvPicPr>
                  </pic:nvPicPr>
                  <pic:blipFill>
                    <a:blip r:embed="rId30" cstate="print"/>
                    <a:srcRect r="38773" b="6393"/>
                    <a:stretch>
                      <a:fillRect/>
                    </a:stretch>
                  </pic:blipFill>
                  <pic:spPr bwMode="auto">
                    <a:xfrm>
                      <a:off x="0" y="0"/>
                      <a:ext cx="3028950" cy="2800350"/>
                    </a:xfrm>
                    <a:prstGeom prst="rect">
                      <a:avLst/>
                    </a:prstGeom>
                    <a:noFill/>
                    <a:ln w="9525">
                      <a:noFill/>
                      <a:miter lim="800000"/>
                      <a:headEnd/>
                      <a:tailEnd/>
                    </a:ln>
                  </pic:spPr>
                </pic:pic>
              </a:graphicData>
            </a:graphic>
          </wp:anchor>
        </w:drawing>
      </w:r>
      <w:r>
        <w:rPr>
          <w:rFonts w:ascii="Times New Roman" w:hAnsi="Times New Roman" w:cs="Times New Roman"/>
          <w:b/>
          <w:noProof/>
          <w:sz w:val="26"/>
          <w:szCs w:val="26"/>
        </w:rPr>
        <w:drawing>
          <wp:anchor distT="0" distB="0" distL="114300" distR="114300" simplePos="0" relativeHeight="251651072" behindDoc="1" locked="0" layoutInCell="1" allowOverlap="1">
            <wp:simplePos x="0" y="0"/>
            <wp:positionH relativeFrom="column">
              <wp:posOffset>-552450</wp:posOffset>
            </wp:positionH>
            <wp:positionV relativeFrom="paragraph">
              <wp:posOffset>-523875</wp:posOffset>
            </wp:positionV>
            <wp:extent cx="2771775" cy="2876550"/>
            <wp:effectExtent l="19050" t="0" r="9525" b="0"/>
            <wp:wrapTight wrapText="bothSides">
              <wp:wrapPolygon edited="0">
                <wp:start x="-148" y="0"/>
                <wp:lineTo x="-148" y="21457"/>
                <wp:lineTo x="21674" y="21457"/>
                <wp:lineTo x="21674" y="0"/>
                <wp:lineTo x="-148" y="0"/>
              </wp:wrapPolygon>
            </wp:wrapTight>
            <wp:docPr id="30" name="Picture 7" descr="C:\Users\User\Desktop\Polygain\Pic of Research\tilapia n pangus\IMG_20171214_11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olygain\Pic of Research\tilapia n pangus\IMG_20171214_110627.jpg"/>
                    <pic:cNvPicPr>
                      <a:picLocks noChangeAspect="1" noChangeArrowheads="1"/>
                    </pic:cNvPicPr>
                  </pic:nvPicPr>
                  <pic:blipFill>
                    <a:blip r:embed="rId31" cstate="print"/>
                    <a:srcRect l="37425" t="19681" r="16806"/>
                    <a:stretch>
                      <a:fillRect/>
                    </a:stretch>
                  </pic:blipFill>
                  <pic:spPr bwMode="auto">
                    <a:xfrm>
                      <a:off x="0" y="0"/>
                      <a:ext cx="2771775" cy="2876550"/>
                    </a:xfrm>
                    <a:prstGeom prst="rect">
                      <a:avLst/>
                    </a:prstGeom>
                    <a:noFill/>
                    <a:ln w="9525">
                      <a:noFill/>
                      <a:miter lim="800000"/>
                      <a:headEnd/>
                      <a:tailEnd/>
                    </a:ln>
                  </pic:spPr>
                </pic:pic>
              </a:graphicData>
            </a:graphic>
          </wp:anchor>
        </w:drawing>
      </w:r>
      <w:r w:rsidR="00726E9B" w:rsidRPr="00726E9B">
        <w:rPr>
          <w:rFonts w:ascii="Times New Roman" w:hAnsi="Times New Roman" w:cs="Times New Roman"/>
          <w:b/>
          <w:noProof/>
          <w:sz w:val="26"/>
          <w:szCs w:val="26"/>
        </w:rPr>
        <w:pict>
          <v:rect id="_x0000_s1058" style="position:absolute;margin-left:372.25pt;margin-top:502.05pt;width:159.75pt;height:29.25pt;z-index:251666432;mso-position-horizontal-relative:text;mso-position-vertical-relative:text" fillcolor="#92cddc [1944]" strokecolor="#92cddc [1944]" strokeweight="1pt">
            <v:fill color2="#daeef3 [664]" angle="-45" focus="-50%" type="gradient"/>
            <v:shadow on="t" type="perspective" color="#205867 [1608]" opacity=".5" offset="1pt" offset2="-3pt"/>
            <v:textbox>
              <w:txbxContent>
                <w:p w:rsidR="001D4971" w:rsidRPr="00AC6540"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Plate.16</w:t>
                  </w:r>
                  <w:r w:rsidRPr="00AC6540">
                    <w:rPr>
                      <w:rFonts w:ascii="Times New Roman" w:hAnsi="Times New Roman" w:cs="Times New Roman"/>
                      <w:sz w:val="24"/>
                      <w:szCs w:val="24"/>
                    </w:rPr>
                    <w:t>: After titration</w:t>
                  </w:r>
                </w:p>
              </w:txbxContent>
            </v:textbox>
          </v:rect>
        </w:pict>
      </w:r>
      <w:r>
        <w:rPr>
          <w:rFonts w:ascii="Times New Roman" w:hAnsi="Times New Roman" w:cs="Times New Roman"/>
          <w:b/>
          <w:noProof/>
          <w:sz w:val="26"/>
          <w:szCs w:val="26"/>
        </w:rPr>
        <w:drawing>
          <wp:anchor distT="0" distB="0" distL="114300" distR="114300" simplePos="0" relativeHeight="251644928" behindDoc="1" locked="0" layoutInCell="1" allowOverlap="1">
            <wp:simplePos x="0" y="0"/>
            <wp:positionH relativeFrom="column">
              <wp:posOffset>4551471</wp:posOffset>
            </wp:positionH>
            <wp:positionV relativeFrom="paragraph">
              <wp:posOffset>3466530</wp:posOffset>
            </wp:positionV>
            <wp:extent cx="2451195" cy="2797792"/>
            <wp:effectExtent l="19050" t="0" r="6255" b="0"/>
            <wp:wrapNone/>
            <wp:docPr id="31" name="Picture 3" descr="C:\Users\User\Desktop\Polygain\Pic of Research\IMG_20180123_14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lygain\Pic of Research\IMG_20180123_145807.jpg"/>
                    <pic:cNvPicPr>
                      <a:picLocks noChangeAspect="1" noChangeArrowheads="1"/>
                    </pic:cNvPicPr>
                  </pic:nvPicPr>
                  <pic:blipFill>
                    <a:blip r:embed="rId32" cstate="print"/>
                    <a:srcRect/>
                    <a:stretch>
                      <a:fillRect/>
                    </a:stretch>
                  </pic:blipFill>
                  <pic:spPr bwMode="auto">
                    <a:xfrm>
                      <a:off x="0" y="0"/>
                      <a:ext cx="2451195" cy="2797792"/>
                    </a:xfrm>
                    <a:prstGeom prst="rect">
                      <a:avLst/>
                    </a:prstGeom>
                    <a:noFill/>
                    <a:ln w="9525">
                      <a:noFill/>
                      <a:miter lim="800000"/>
                      <a:headEnd/>
                      <a:tailEnd/>
                    </a:ln>
                  </pic:spPr>
                </pic:pic>
              </a:graphicData>
            </a:graphic>
          </wp:anchor>
        </w:drawing>
      </w:r>
    </w:p>
    <w:p w:rsidR="00EA1E06" w:rsidRPr="00750F32" w:rsidRDefault="00EA1E06" w:rsidP="00EA1E06">
      <w:pPr>
        <w:spacing w:line="360" w:lineRule="auto"/>
        <w:jc w:val="both"/>
        <w:rPr>
          <w:rFonts w:ascii="Times New Roman" w:eastAsia="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42880" behindDoc="1" locked="0" layoutInCell="1" allowOverlap="1">
            <wp:simplePos x="0" y="0"/>
            <wp:positionH relativeFrom="column">
              <wp:posOffset>-3314065</wp:posOffset>
            </wp:positionH>
            <wp:positionV relativeFrom="paragraph">
              <wp:posOffset>2738755</wp:posOffset>
            </wp:positionV>
            <wp:extent cx="2276475" cy="2962275"/>
            <wp:effectExtent l="19050" t="0" r="9525" b="0"/>
            <wp:wrapNone/>
            <wp:docPr id="36" name="Picture 1" descr="C:\Users\User\Desktop\Polygain\Pic of Research\IMG_20180123_14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lygain\Pic of Research\IMG_20180123_141213.jpg"/>
                    <pic:cNvPicPr>
                      <a:picLocks noChangeAspect="1" noChangeArrowheads="1"/>
                    </pic:cNvPicPr>
                  </pic:nvPicPr>
                  <pic:blipFill>
                    <a:blip r:embed="rId33" cstate="print"/>
                    <a:srcRect/>
                    <a:stretch>
                      <a:fillRect/>
                    </a:stretch>
                  </pic:blipFill>
                  <pic:spPr bwMode="auto">
                    <a:xfrm>
                      <a:off x="0" y="0"/>
                      <a:ext cx="2276475" cy="2962275"/>
                    </a:xfrm>
                    <a:prstGeom prst="rect">
                      <a:avLst/>
                    </a:prstGeom>
                    <a:noFill/>
                    <a:ln w="9525">
                      <a:noFill/>
                      <a:miter lim="800000"/>
                      <a:headEnd/>
                      <a:tailEnd/>
                    </a:ln>
                  </pic:spPr>
                </pic:pic>
              </a:graphicData>
            </a:graphic>
          </wp:anchor>
        </w:drawing>
      </w:r>
      <w:r w:rsidR="00726E9B" w:rsidRPr="00726E9B">
        <w:rPr>
          <w:rFonts w:ascii="Times New Roman" w:hAnsi="Times New Roman" w:cs="Times New Roman"/>
          <w:b/>
          <w:noProof/>
          <w:sz w:val="24"/>
          <w:szCs w:val="24"/>
        </w:rPr>
        <w:pict>
          <v:rect id="_x0000_s1072" style="position:absolute;left:0;text-align:left;margin-left:-227.8pt;margin-top:162.2pt;width:221.45pt;height:30.75pt;z-index:251675648;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072">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Plate.12</w:t>
                  </w:r>
                  <w:r w:rsidRPr="002B7643">
                    <w:rPr>
                      <w:rFonts w:ascii="Times New Roman" w:hAnsi="Times New Roman" w:cs="Times New Roman"/>
                      <w:sz w:val="24"/>
                      <w:szCs w:val="24"/>
                    </w:rPr>
                    <w:t xml:space="preserve">: </w:t>
                  </w:r>
                  <w:r>
                    <w:rPr>
                      <w:rFonts w:ascii="Times New Roman" w:hAnsi="Times New Roman" w:cs="Times New Roman"/>
                      <w:sz w:val="24"/>
                      <w:szCs w:val="24"/>
                    </w:rPr>
                    <w:t>Sampling</w:t>
                  </w:r>
                </w:p>
              </w:txbxContent>
            </v:textbox>
          </v:rect>
        </w:pict>
      </w:r>
    </w:p>
    <w:p w:rsidR="00EA1E06" w:rsidRDefault="00EA1E06" w:rsidP="00E50DCD">
      <w:pPr>
        <w:spacing w:line="360" w:lineRule="auto"/>
        <w:jc w:val="center"/>
        <w:rPr>
          <w:rFonts w:ascii="Times New Roman" w:hAnsi="Times New Roman" w:cs="Times New Roman"/>
          <w:b/>
          <w:sz w:val="28"/>
          <w:szCs w:val="28"/>
        </w:rPr>
      </w:pPr>
    </w:p>
    <w:p w:rsidR="001062E8" w:rsidRDefault="001062E8" w:rsidP="00E50DCD">
      <w:pPr>
        <w:spacing w:line="360" w:lineRule="auto"/>
        <w:jc w:val="center"/>
        <w:rPr>
          <w:rFonts w:ascii="Times New Roman" w:hAnsi="Times New Roman" w:cs="Times New Roman"/>
          <w:b/>
          <w:sz w:val="28"/>
          <w:szCs w:val="28"/>
        </w:rPr>
      </w:pPr>
    </w:p>
    <w:p w:rsidR="001062E8" w:rsidRDefault="001062E8" w:rsidP="00E50DCD">
      <w:pPr>
        <w:spacing w:line="360" w:lineRule="auto"/>
        <w:jc w:val="center"/>
        <w:rPr>
          <w:rFonts w:ascii="Times New Roman" w:hAnsi="Times New Roman" w:cs="Times New Roman"/>
          <w:b/>
          <w:sz w:val="28"/>
          <w:szCs w:val="28"/>
        </w:rPr>
      </w:pPr>
    </w:p>
    <w:p w:rsidR="001062E8" w:rsidRDefault="00726E9B" w:rsidP="00E50DCD">
      <w:pPr>
        <w:spacing w:line="360" w:lineRule="auto"/>
        <w:jc w:val="center"/>
        <w:rPr>
          <w:rFonts w:ascii="Times New Roman" w:hAnsi="Times New Roman" w:cs="Times New Roman"/>
          <w:b/>
          <w:sz w:val="28"/>
          <w:szCs w:val="28"/>
        </w:rPr>
      </w:pPr>
      <w:r w:rsidRPr="00726E9B">
        <w:rPr>
          <w:rFonts w:ascii="Times New Roman" w:hAnsi="Times New Roman" w:cs="Times New Roman"/>
          <w:b/>
          <w:noProof/>
          <w:sz w:val="24"/>
          <w:szCs w:val="24"/>
        </w:rPr>
        <w:pict>
          <v:rect id="_x0000_s1073" style="position:absolute;left:0;text-align:left;margin-left:5.3pt;margin-top:29.05pt;width:237pt;height:30.75pt;z-index:251676672" fillcolor="#92cddc [1944]" strokecolor="#92cddc [1944]" strokeweight="1pt">
            <v:fill color2="#daeef3 [664]" angle="-45" focus="-50%" type="gradient"/>
            <v:shadow on="t" type="perspective" color="#205867 [1608]" opacity=".5" offset="1pt" offset2="-3pt"/>
            <v:textbox style="mso-next-textbox:#_x0000_s1073">
              <w:txbxContent>
                <w:p w:rsidR="001D4971" w:rsidRPr="002B7643"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Plate.13</w:t>
                  </w:r>
                  <w:r w:rsidRPr="002B7643">
                    <w:rPr>
                      <w:rFonts w:ascii="Times New Roman" w:hAnsi="Times New Roman" w:cs="Times New Roman"/>
                      <w:sz w:val="24"/>
                      <w:szCs w:val="24"/>
                    </w:rPr>
                    <w:t xml:space="preserve">: </w:t>
                  </w:r>
                  <w:r>
                    <w:rPr>
                      <w:rFonts w:ascii="Times New Roman" w:hAnsi="Times New Roman" w:cs="Times New Roman"/>
                      <w:sz w:val="24"/>
                      <w:szCs w:val="24"/>
                    </w:rPr>
                    <w:t>Feeding</w:t>
                  </w:r>
                </w:p>
              </w:txbxContent>
            </v:textbox>
          </v:rect>
        </w:pict>
      </w:r>
    </w:p>
    <w:p w:rsidR="001062E8" w:rsidRDefault="001062E8" w:rsidP="00E50DCD">
      <w:pPr>
        <w:spacing w:line="360" w:lineRule="auto"/>
        <w:jc w:val="center"/>
        <w:rPr>
          <w:rFonts w:ascii="Times New Roman" w:hAnsi="Times New Roman" w:cs="Times New Roman"/>
          <w:b/>
          <w:sz w:val="28"/>
          <w:szCs w:val="28"/>
        </w:rPr>
      </w:pPr>
    </w:p>
    <w:p w:rsidR="001062E8" w:rsidRDefault="00203B12" w:rsidP="00E50DC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43904" behindDoc="1" locked="0" layoutInCell="1" allowOverlap="1">
            <wp:simplePos x="0" y="0"/>
            <wp:positionH relativeFrom="column">
              <wp:posOffset>1428750</wp:posOffset>
            </wp:positionH>
            <wp:positionV relativeFrom="paragraph">
              <wp:posOffset>180340</wp:posOffset>
            </wp:positionV>
            <wp:extent cx="2124075" cy="2962275"/>
            <wp:effectExtent l="19050" t="0" r="9525" b="0"/>
            <wp:wrapNone/>
            <wp:docPr id="35" name="Picture 2" descr="C:\Users\User\Desktop\Polygain\Pic of Research\IMG_20180123_15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lygain\Pic of Research\IMG_20180123_150751.jpg"/>
                    <pic:cNvPicPr>
                      <a:picLocks noChangeAspect="1" noChangeArrowheads="1"/>
                    </pic:cNvPicPr>
                  </pic:nvPicPr>
                  <pic:blipFill>
                    <a:blip r:embed="rId34" cstate="print"/>
                    <a:srcRect/>
                    <a:stretch>
                      <a:fillRect/>
                    </a:stretch>
                  </pic:blipFill>
                  <pic:spPr bwMode="auto">
                    <a:xfrm>
                      <a:off x="0" y="0"/>
                      <a:ext cx="2124075" cy="2962275"/>
                    </a:xfrm>
                    <a:prstGeom prst="rect">
                      <a:avLst/>
                    </a:prstGeom>
                    <a:noFill/>
                    <a:ln w="9525">
                      <a:noFill/>
                      <a:miter lim="800000"/>
                      <a:headEnd/>
                      <a:tailEnd/>
                    </a:ln>
                  </pic:spPr>
                </pic:pic>
              </a:graphicData>
            </a:graphic>
          </wp:anchor>
        </w:drawing>
      </w:r>
    </w:p>
    <w:p w:rsidR="001062E8" w:rsidRDefault="00203B12" w:rsidP="00E50DC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3120" behindDoc="1" locked="0" layoutInCell="1" allowOverlap="1">
            <wp:simplePos x="0" y="0"/>
            <wp:positionH relativeFrom="column">
              <wp:posOffset>3609975</wp:posOffset>
            </wp:positionH>
            <wp:positionV relativeFrom="paragraph">
              <wp:posOffset>375285</wp:posOffset>
            </wp:positionV>
            <wp:extent cx="2038350" cy="2333625"/>
            <wp:effectExtent l="19050" t="0" r="0" b="0"/>
            <wp:wrapNone/>
            <wp:docPr id="34" name="Picture 3" descr="C:\Users\User\Desktop\Polygain\Pic of Research\IMG_20180123_14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lygain\Pic of Research\IMG_20180123_145807.jpg"/>
                    <pic:cNvPicPr>
                      <a:picLocks noChangeAspect="1" noChangeArrowheads="1"/>
                    </pic:cNvPicPr>
                  </pic:nvPicPr>
                  <pic:blipFill>
                    <a:blip r:embed="rId35" cstate="print"/>
                    <a:srcRect/>
                    <a:stretch>
                      <a:fillRect/>
                    </a:stretch>
                  </pic:blipFill>
                  <pic:spPr bwMode="auto">
                    <a:xfrm>
                      <a:off x="0" y="0"/>
                      <a:ext cx="2038350" cy="2333625"/>
                    </a:xfrm>
                    <a:prstGeom prst="rect">
                      <a:avLst/>
                    </a:prstGeom>
                    <a:noFill/>
                    <a:ln w="9525">
                      <a:noFill/>
                      <a:miter lim="800000"/>
                      <a:headEnd/>
                      <a:tailEnd/>
                    </a:ln>
                  </pic:spPr>
                </pic:pic>
              </a:graphicData>
            </a:graphic>
          </wp:anchor>
        </w:drawing>
      </w:r>
    </w:p>
    <w:p w:rsidR="001062E8" w:rsidRDefault="001062E8" w:rsidP="00E50DCD">
      <w:pPr>
        <w:spacing w:line="360" w:lineRule="auto"/>
        <w:jc w:val="center"/>
        <w:rPr>
          <w:rFonts w:ascii="Times New Roman" w:hAnsi="Times New Roman" w:cs="Times New Roman"/>
          <w:b/>
          <w:sz w:val="28"/>
          <w:szCs w:val="28"/>
        </w:rPr>
      </w:pPr>
    </w:p>
    <w:p w:rsidR="001062E8" w:rsidRDefault="001062E8" w:rsidP="00E50DCD">
      <w:pPr>
        <w:spacing w:line="360" w:lineRule="auto"/>
        <w:jc w:val="center"/>
        <w:rPr>
          <w:rFonts w:ascii="Times New Roman" w:hAnsi="Times New Roman" w:cs="Times New Roman"/>
          <w:b/>
          <w:sz w:val="28"/>
          <w:szCs w:val="28"/>
        </w:rPr>
      </w:pPr>
    </w:p>
    <w:p w:rsidR="001062E8" w:rsidRDefault="001062E8" w:rsidP="00E50DCD">
      <w:pPr>
        <w:spacing w:line="360" w:lineRule="auto"/>
        <w:jc w:val="center"/>
        <w:rPr>
          <w:rFonts w:ascii="Times New Roman" w:hAnsi="Times New Roman" w:cs="Times New Roman"/>
          <w:b/>
          <w:sz w:val="28"/>
          <w:szCs w:val="28"/>
        </w:rPr>
      </w:pPr>
    </w:p>
    <w:p w:rsidR="001062E8" w:rsidRDefault="001062E8" w:rsidP="00E50DCD">
      <w:pPr>
        <w:spacing w:line="360" w:lineRule="auto"/>
        <w:jc w:val="center"/>
        <w:rPr>
          <w:rFonts w:ascii="Times New Roman" w:hAnsi="Times New Roman" w:cs="Times New Roman"/>
          <w:b/>
          <w:sz w:val="28"/>
          <w:szCs w:val="28"/>
        </w:rPr>
      </w:pPr>
    </w:p>
    <w:p w:rsidR="001062E8" w:rsidRDefault="001062E8" w:rsidP="00E50DCD">
      <w:pPr>
        <w:spacing w:line="360" w:lineRule="auto"/>
        <w:jc w:val="center"/>
        <w:rPr>
          <w:rFonts w:ascii="Times New Roman" w:hAnsi="Times New Roman" w:cs="Times New Roman"/>
          <w:b/>
          <w:sz w:val="28"/>
          <w:szCs w:val="28"/>
        </w:rPr>
      </w:pPr>
    </w:p>
    <w:p w:rsidR="001062E8" w:rsidRDefault="00726E9B" w:rsidP="00E50DCD">
      <w:pPr>
        <w:spacing w:line="360" w:lineRule="auto"/>
        <w:jc w:val="center"/>
        <w:rPr>
          <w:rFonts w:ascii="Times New Roman" w:hAnsi="Times New Roman" w:cs="Times New Roman"/>
          <w:b/>
          <w:sz w:val="28"/>
          <w:szCs w:val="28"/>
        </w:rPr>
      </w:pPr>
      <w:r w:rsidRPr="00726E9B">
        <w:rPr>
          <w:rFonts w:ascii="Times New Roman" w:eastAsia="Times New Roman" w:hAnsi="Times New Roman" w:cs="Times New Roman"/>
          <w:noProof/>
          <w:sz w:val="24"/>
          <w:szCs w:val="24"/>
        </w:rPr>
        <w:pict>
          <v:rect id="_x0000_s1074" style="position:absolute;left:0;text-align:left;margin-left:285.4pt;margin-top:11.4pt;width:159.75pt;height:29.25pt;z-index:251677696" fillcolor="#92cddc [1944]" strokecolor="#92cddc [1944]" strokeweight="1pt">
            <v:fill color2="#daeef3 [664]" angle="-45" focus="-50%" type="gradient"/>
            <v:shadow on="t" type="perspective" color="#205867 [1608]" opacity=".5" offset="1pt" offset2="-3pt"/>
            <v:textbox>
              <w:txbxContent>
                <w:p w:rsidR="001D4971" w:rsidRPr="00AC6540"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Plate.16</w:t>
                  </w:r>
                  <w:r w:rsidRPr="00AC6540">
                    <w:rPr>
                      <w:rFonts w:ascii="Times New Roman" w:hAnsi="Times New Roman" w:cs="Times New Roman"/>
                      <w:sz w:val="24"/>
                      <w:szCs w:val="24"/>
                    </w:rPr>
                    <w:t>: After titration</w:t>
                  </w:r>
                </w:p>
              </w:txbxContent>
            </v:textbox>
          </v:rect>
        </w:pict>
      </w:r>
      <w:r w:rsidRPr="00726E9B">
        <w:rPr>
          <w:rFonts w:ascii="Times New Roman" w:hAnsi="Times New Roman" w:cs="Times New Roman"/>
          <w:b/>
          <w:noProof/>
          <w:sz w:val="26"/>
          <w:szCs w:val="26"/>
        </w:rPr>
        <w:pict>
          <v:rect id="_x0000_s1057" style="position:absolute;left:0;text-align:left;margin-left:112.95pt;margin-top:10.95pt;width:164.25pt;height:24pt;z-index:251667456" fillcolor="#92cddc [1944]" strokecolor="#92cddc [1944]" strokeweight="1pt">
            <v:fill color2="#daeef3 [664]" angle="-45" focus="-50%" type="gradient"/>
            <v:shadow on="t" type="perspective" color="#205867 [1608]" opacity=".5" offset="1pt" offset2="-3pt"/>
            <v:textbox>
              <w:txbxContent>
                <w:p w:rsidR="001D4971" w:rsidRPr="00C776C5"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Plate.15</w:t>
                  </w:r>
                  <w:r w:rsidRPr="00C776C5">
                    <w:rPr>
                      <w:rFonts w:ascii="Times New Roman" w:hAnsi="Times New Roman" w:cs="Times New Roman"/>
                      <w:sz w:val="24"/>
                      <w:szCs w:val="24"/>
                    </w:rPr>
                    <w:t>: Distillation unit</w:t>
                  </w:r>
                </w:p>
              </w:txbxContent>
            </v:textbox>
          </v:rect>
        </w:pict>
      </w:r>
      <w:r w:rsidRPr="00726E9B">
        <w:rPr>
          <w:rFonts w:ascii="Times New Roman" w:hAnsi="Times New Roman" w:cs="Times New Roman"/>
          <w:b/>
          <w:noProof/>
          <w:sz w:val="26"/>
          <w:szCs w:val="26"/>
        </w:rPr>
        <w:pict>
          <v:rect id="_x0000_s1056" style="position:absolute;left:0;text-align:left;margin-left:-83.85pt;margin-top:9.9pt;width:189pt;height:28.5pt;z-index:251668480" fillcolor="#92cddc [1944]" strokecolor="#92cddc [1944]" strokeweight="1pt">
            <v:fill color2="#daeef3 [664]" angle="-45" focus="-50%" type="gradient"/>
            <v:shadow on="t" type="perspective" color="#205867 [1608]" opacity=".5" offset="1pt" offset2="-3pt"/>
            <v:textbox>
              <w:txbxContent>
                <w:p w:rsidR="001D4971" w:rsidRPr="00C776C5" w:rsidRDefault="001D4971" w:rsidP="00EA1E06">
                  <w:pPr>
                    <w:jc w:val="center"/>
                    <w:rPr>
                      <w:rFonts w:ascii="Times New Roman" w:hAnsi="Times New Roman" w:cs="Times New Roman"/>
                      <w:sz w:val="24"/>
                      <w:szCs w:val="24"/>
                    </w:rPr>
                  </w:pPr>
                  <w:r>
                    <w:rPr>
                      <w:rFonts w:ascii="Times New Roman" w:hAnsi="Times New Roman" w:cs="Times New Roman"/>
                      <w:sz w:val="24"/>
                      <w:szCs w:val="24"/>
                    </w:rPr>
                    <w:t>Plate.14</w:t>
                  </w:r>
                  <w:r w:rsidRPr="00C776C5">
                    <w:rPr>
                      <w:rFonts w:ascii="Times New Roman" w:hAnsi="Times New Roman" w:cs="Times New Roman"/>
                      <w:sz w:val="24"/>
                      <w:szCs w:val="24"/>
                    </w:rPr>
                    <w:t>: Digestion unit</w:t>
                  </w:r>
                </w:p>
              </w:txbxContent>
            </v:textbox>
          </v:rect>
        </w:pict>
      </w:r>
    </w:p>
    <w:p w:rsidR="001062E8" w:rsidRDefault="001062E8" w:rsidP="00E50DCD">
      <w:pPr>
        <w:spacing w:line="360" w:lineRule="auto"/>
        <w:jc w:val="center"/>
        <w:rPr>
          <w:rFonts w:ascii="Times New Roman" w:hAnsi="Times New Roman" w:cs="Times New Roman"/>
          <w:b/>
          <w:sz w:val="28"/>
          <w:szCs w:val="28"/>
        </w:rPr>
      </w:pPr>
    </w:p>
    <w:p w:rsidR="001062E8" w:rsidRDefault="001062E8" w:rsidP="00E50DCD">
      <w:pPr>
        <w:spacing w:line="360" w:lineRule="auto"/>
        <w:jc w:val="center"/>
        <w:rPr>
          <w:rFonts w:ascii="Times New Roman" w:hAnsi="Times New Roman" w:cs="Times New Roman"/>
          <w:b/>
          <w:sz w:val="28"/>
          <w:szCs w:val="28"/>
        </w:rPr>
      </w:pPr>
    </w:p>
    <w:p w:rsidR="001062E8" w:rsidRDefault="001062E8" w:rsidP="00E50DCD">
      <w:pPr>
        <w:spacing w:line="360" w:lineRule="auto"/>
        <w:jc w:val="center"/>
        <w:rPr>
          <w:rFonts w:ascii="Times New Roman" w:hAnsi="Times New Roman" w:cs="Times New Roman"/>
          <w:b/>
          <w:sz w:val="28"/>
          <w:szCs w:val="28"/>
        </w:rPr>
      </w:pPr>
    </w:p>
    <w:p w:rsidR="001062E8" w:rsidRDefault="001062E8" w:rsidP="00E50DCD">
      <w:pPr>
        <w:spacing w:line="360" w:lineRule="auto"/>
        <w:jc w:val="center"/>
        <w:rPr>
          <w:rFonts w:ascii="Times New Roman" w:hAnsi="Times New Roman" w:cs="Times New Roman"/>
          <w:b/>
          <w:sz w:val="28"/>
          <w:szCs w:val="28"/>
        </w:rPr>
      </w:pPr>
    </w:p>
    <w:p w:rsidR="00E50DCD" w:rsidRPr="004203CB" w:rsidRDefault="00E50DCD" w:rsidP="00E50DCD">
      <w:pPr>
        <w:spacing w:line="360" w:lineRule="auto"/>
        <w:jc w:val="center"/>
        <w:rPr>
          <w:rFonts w:ascii="Times New Roman" w:hAnsi="Times New Roman" w:cs="Times New Roman"/>
          <w:sz w:val="28"/>
          <w:szCs w:val="28"/>
        </w:rPr>
      </w:pPr>
      <w:r w:rsidRPr="00750F32">
        <w:rPr>
          <w:rFonts w:ascii="Times New Roman" w:hAnsi="Times New Roman" w:cs="Times New Roman"/>
          <w:b/>
          <w:sz w:val="28"/>
          <w:szCs w:val="28"/>
        </w:rPr>
        <w:lastRenderedPageBreak/>
        <w:t>Chapter</w:t>
      </w:r>
      <w:r w:rsidR="004203CB" w:rsidRPr="004203CB">
        <w:rPr>
          <w:rFonts w:ascii="Times New Roman" w:hAnsi="Times New Roman" w:cs="Times New Roman"/>
          <w:sz w:val="28"/>
          <w:szCs w:val="28"/>
        </w:rPr>
        <w:t>-</w:t>
      </w:r>
      <w:r w:rsidR="004203CB">
        <w:rPr>
          <w:rFonts w:ascii="Times New Roman" w:hAnsi="Times New Roman" w:cs="Times New Roman"/>
          <w:b/>
          <w:sz w:val="28"/>
          <w:szCs w:val="28"/>
        </w:rPr>
        <w:t xml:space="preserve">4: </w:t>
      </w:r>
      <w:r w:rsidRPr="00750F32">
        <w:rPr>
          <w:rFonts w:ascii="Times New Roman" w:hAnsi="Times New Roman" w:cs="Times New Roman"/>
          <w:b/>
          <w:sz w:val="28"/>
          <w:szCs w:val="28"/>
        </w:rPr>
        <w:t>Results</w:t>
      </w:r>
    </w:p>
    <w:p w:rsidR="00E50DCD" w:rsidRPr="00750F32" w:rsidRDefault="00E50DCD" w:rsidP="00E50DCD">
      <w:pPr>
        <w:spacing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4.1 Weight and length measurement</w:t>
      </w:r>
    </w:p>
    <w:p w:rsidR="00E50DCD" w:rsidRPr="000656D8" w:rsidRDefault="00E50DCD" w:rsidP="00E50DC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Initial average weight of the fishes was 4.74g which had an average</w:t>
      </w:r>
      <w:r w:rsidR="00C42267">
        <w:rPr>
          <w:rFonts w:ascii="Times New Roman" w:hAnsi="Times New Roman" w:cs="Times New Roman"/>
          <w:sz w:val="24"/>
          <w:szCs w:val="24"/>
        </w:rPr>
        <w:t xml:space="preserve"> length of 5 cm. The cages of punga</w:t>
      </w:r>
      <w:r w:rsidRPr="00750F32">
        <w:rPr>
          <w:rFonts w:ascii="Times New Roman" w:hAnsi="Times New Roman" w:cs="Times New Roman"/>
          <w:sz w:val="24"/>
          <w:szCs w:val="24"/>
        </w:rPr>
        <w:t>s fish have been sampled for sixteen times. From the last sampling (15/12/2017), the average weight was found to be 39.93(±0.75) g in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 53.61(±7.88) g in 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 43.77(±2.66) g in 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 xml:space="preserve"> and 45.14(±3.04) g in 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 xml:space="preserve">. The average length was found as </w:t>
      </w:r>
      <w:r w:rsidRPr="00750F32">
        <w:rPr>
          <w:rFonts w:ascii="Times New Roman" w:eastAsia="Times New Roman" w:hAnsi="Times New Roman" w:cs="Times New Roman"/>
          <w:color w:val="000000"/>
          <w:sz w:val="24"/>
          <w:szCs w:val="24"/>
        </w:rPr>
        <w:t xml:space="preserve">17.1(±0.082) </w:t>
      </w:r>
      <w:r w:rsidRPr="00750F32">
        <w:rPr>
          <w:rFonts w:ascii="Times New Roman" w:hAnsi="Times New Roman" w:cs="Times New Roman"/>
          <w:sz w:val="24"/>
          <w:szCs w:val="24"/>
        </w:rPr>
        <w:t>cm in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 18.63(±0.95) cm in 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 17.8(±0.36) g in 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 xml:space="preserve"> and 17.98(±0.39) cm in 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  The above analysis can be concluded as the fishes provided with ‘Treatment-1(T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 feed has higher and even growth (by weight and length) in comparison with other treatments. Slow growth rate of fishes has been observed because of temperature fall, raining and season change.</w:t>
      </w:r>
      <w:r w:rsidR="00324327">
        <w:rPr>
          <w:rFonts w:ascii="Times New Roman" w:hAnsi="Times New Roman" w:cs="Times New Roman"/>
          <w:sz w:val="24"/>
          <w:szCs w:val="24"/>
        </w:rPr>
        <w:t xml:space="preserve"> </w:t>
      </w:r>
      <w:r w:rsidR="000656D8" w:rsidRPr="00130DBD">
        <w:rPr>
          <w:rFonts w:ascii="Times New Roman" w:hAnsi="Times New Roman" w:cs="Times New Roman"/>
          <w:sz w:val="24"/>
          <w:szCs w:val="24"/>
        </w:rPr>
        <w:t>Average growth was calculated weekly and g</w:t>
      </w:r>
      <w:r w:rsidR="008123AF" w:rsidRPr="00130DBD">
        <w:rPr>
          <w:rFonts w:ascii="Times New Roman" w:hAnsi="Times New Roman" w:cs="Times New Roman"/>
          <w:sz w:val="24"/>
          <w:szCs w:val="24"/>
        </w:rPr>
        <w:t>raphical</w:t>
      </w:r>
      <w:r w:rsidR="000656D8" w:rsidRPr="00130DBD">
        <w:rPr>
          <w:rFonts w:ascii="Times New Roman" w:hAnsi="Times New Roman" w:cs="Times New Roman"/>
          <w:sz w:val="24"/>
          <w:szCs w:val="24"/>
        </w:rPr>
        <w:t>ly</w:t>
      </w:r>
      <w:r w:rsidR="009035B4">
        <w:rPr>
          <w:rFonts w:ascii="Times New Roman" w:hAnsi="Times New Roman" w:cs="Times New Roman"/>
          <w:sz w:val="24"/>
          <w:szCs w:val="24"/>
        </w:rPr>
        <w:t xml:space="preserve"> </w:t>
      </w:r>
      <w:r w:rsidR="008123AF" w:rsidRPr="00130DBD">
        <w:rPr>
          <w:rFonts w:ascii="Times New Roman" w:hAnsi="Times New Roman" w:cs="Times New Roman"/>
          <w:sz w:val="24"/>
          <w:szCs w:val="24"/>
        </w:rPr>
        <w:t>present</w:t>
      </w:r>
      <w:r w:rsidR="000656D8" w:rsidRPr="00130DBD">
        <w:rPr>
          <w:rFonts w:ascii="Times New Roman" w:hAnsi="Times New Roman" w:cs="Times New Roman"/>
          <w:sz w:val="24"/>
          <w:szCs w:val="24"/>
        </w:rPr>
        <w:t>ed in ‘</w:t>
      </w:r>
      <w:r w:rsidR="00324327">
        <w:rPr>
          <w:rFonts w:ascii="Times New Roman" w:hAnsi="Times New Roman" w:cs="Times New Roman"/>
          <w:sz w:val="24"/>
          <w:szCs w:val="24"/>
        </w:rPr>
        <w:t>F</w:t>
      </w:r>
      <w:r w:rsidR="000656D8" w:rsidRPr="00130DBD">
        <w:rPr>
          <w:rFonts w:ascii="Times New Roman" w:hAnsi="Times New Roman" w:cs="Times New Roman"/>
          <w:sz w:val="24"/>
          <w:szCs w:val="24"/>
        </w:rPr>
        <w:t>igure-1’</w:t>
      </w:r>
      <w:r w:rsidR="000656D8">
        <w:rPr>
          <w:rFonts w:ascii="Times New Roman" w:hAnsi="Times New Roman" w:cs="Times New Roman"/>
          <w:b/>
          <w:sz w:val="24"/>
          <w:szCs w:val="24"/>
        </w:rPr>
        <w:t>.</w:t>
      </w:r>
    </w:p>
    <w:p w:rsidR="00E50DCD" w:rsidRPr="00750F32" w:rsidRDefault="00E50DCD" w:rsidP="00046DA2">
      <w:pPr>
        <w:spacing w:line="360" w:lineRule="auto"/>
        <w:jc w:val="center"/>
        <w:rPr>
          <w:rFonts w:ascii="Times New Roman" w:hAnsi="Times New Roman" w:cs="Times New Roman"/>
          <w:b/>
          <w:sz w:val="24"/>
          <w:szCs w:val="24"/>
        </w:rPr>
      </w:pPr>
      <w:r w:rsidRPr="00750F32">
        <w:rPr>
          <w:rFonts w:ascii="Times New Roman" w:hAnsi="Times New Roman" w:cs="Times New Roman"/>
          <w:b/>
          <w:noProof/>
          <w:sz w:val="24"/>
          <w:szCs w:val="24"/>
        </w:rPr>
        <w:drawing>
          <wp:inline distT="0" distB="0" distL="0" distR="0">
            <wp:extent cx="5181600" cy="40671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035B4" w:rsidRPr="000C390C" w:rsidRDefault="00130DBD" w:rsidP="009035B4">
      <w:pPr>
        <w:spacing w:before="240" w:after="120" w:line="360" w:lineRule="auto"/>
        <w:jc w:val="center"/>
        <w:rPr>
          <w:rFonts w:ascii="Times New Roman" w:hAnsi="Times New Roman" w:cs="Times New Roman"/>
          <w:sz w:val="24"/>
          <w:szCs w:val="24"/>
        </w:rPr>
      </w:pPr>
      <w:r>
        <w:rPr>
          <w:rFonts w:ascii="Times New Roman" w:hAnsi="Times New Roman" w:cs="Times New Roman"/>
          <w:sz w:val="24"/>
          <w:szCs w:val="24"/>
        </w:rPr>
        <w:t>Figure-</w:t>
      </w:r>
      <w:r w:rsidR="009035B4">
        <w:rPr>
          <w:rFonts w:ascii="Times New Roman" w:hAnsi="Times New Roman" w:cs="Times New Roman"/>
          <w:sz w:val="24"/>
          <w:szCs w:val="24"/>
        </w:rPr>
        <w:t>1: Mean growth progression in terms of weight over the experimental period</w:t>
      </w:r>
    </w:p>
    <w:p w:rsidR="00E50DCD" w:rsidRPr="00750F32" w:rsidRDefault="00E50DCD" w:rsidP="008123AF">
      <w:pPr>
        <w:spacing w:before="240" w:after="120" w:line="360" w:lineRule="auto"/>
        <w:jc w:val="center"/>
        <w:rPr>
          <w:rFonts w:ascii="Times New Roman" w:hAnsi="Times New Roman" w:cs="Times New Roman"/>
          <w:sz w:val="24"/>
          <w:szCs w:val="24"/>
        </w:rPr>
        <w:sectPr w:rsidR="00E50DCD" w:rsidRPr="00750F32" w:rsidSect="00AE599A">
          <w:footerReference w:type="default" r:id="rId37"/>
          <w:pgSz w:w="12240" w:h="15840"/>
          <w:pgMar w:top="1440" w:right="1080" w:bottom="1440" w:left="2520" w:header="720" w:footer="720" w:gutter="0"/>
          <w:cols w:space="720"/>
          <w:docGrid w:linePitch="360"/>
        </w:sectPr>
      </w:pPr>
    </w:p>
    <w:p w:rsidR="00E50DCD" w:rsidRPr="00324327" w:rsidRDefault="00324327" w:rsidP="000C390C">
      <w:pPr>
        <w:spacing w:line="360" w:lineRule="auto"/>
        <w:jc w:val="both"/>
        <w:rPr>
          <w:rFonts w:ascii="Times New Roman" w:hAnsi="Times New Roman" w:cs="Times New Roman"/>
          <w:sz w:val="24"/>
          <w:szCs w:val="24"/>
        </w:rPr>
      </w:pPr>
      <w:r w:rsidRPr="00324327">
        <w:rPr>
          <w:rFonts w:ascii="Times New Roman" w:hAnsi="Times New Roman" w:cs="Times New Roman"/>
          <w:sz w:val="24"/>
          <w:szCs w:val="24"/>
        </w:rPr>
        <w:lastRenderedPageBreak/>
        <w:t>Average length was also calculated from the weekly sampling data which is showed below in ‘Figure-2’.</w:t>
      </w:r>
    </w:p>
    <w:p w:rsidR="00E50DCD" w:rsidRPr="00750F32" w:rsidRDefault="00E50DCD" w:rsidP="00E50DCD">
      <w:pPr>
        <w:spacing w:line="360" w:lineRule="auto"/>
        <w:jc w:val="both"/>
        <w:rPr>
          <w:rFonts w:ascii="Times New Roman" w:hAnsi="Times New Roman" w:cs="Times New Roman"/>
          <w:b/>
          <w:sz w:val="24"/>
          <w:szCs w:val="24"/>
        </w:rPr>
      </w:pPr>
      <w:r w:rsidRPr="00750F32">
        <w:rPr>
          <w:rFonts w:ascii="Times New Roman" w:hAnsi="Times New Roman" w:cs="Times New Roman"/>
          <w:b/>
          <w:noProof/>
          <w:sz w:val="24"/>
          <w:szCs w:val="24"/>
        </w:rPr>
        <w:drawing>
          <wp:inline distT="0" distB="0" distL="0" distR="0">
            <wp:extent cx="5276850" cy="6600825"/>
            <wp:effectExtent l="19050" t="0" r="1905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35B4" w:rsidRPr="000C390C" w:rsidRDefault="009035B4" w:rsidP="009035B4">
      <w:pPr>
        <w:spacing w:before="240" w:after="120" w:line="360" w:lineRule="auto"/>
        <w:jc w:val="center"/>
        <w:rPr>
          <w:rFonts w:ascii="Times New Roman" w:hAnsi="Times New Roman" w:cs="Times New Roman"/>
          <w:sz w:val="24"/>
          <w:szCs w:val="24"/>
        </w:rPr>
      </w:pPr>
      <w:r>
        <w:rPr>
          <w:rFonts w:ascii="Times New Roman" w:hAnsi="Times New Roman" w:cs="Times New Roman"/>
          <w:sz w:val="24"/>
          <w:szCs w:val="24"/>
        </w:rPr>
        <w:t>Figure-</w:t>
      </w:r>
      <w:r w:rsidRPr="00750F32">
        <w:rPr>
          <w:rFonts w:ascii="Times New Roman" w:hAnsi="Times New Roman" w:cs="Times New Roman"/>
          <w:sz w:val="24"/>
          <w:szCs w:val="24"/>
        </w:rPr>
        <w:t xml:space="preserve">2: </w:t>
      </w:r>
      <w:r>
        <w:rPr>
          <w:rFonts w:ascii="Times New Roman" w:hAnsi="Times New Roman" w:cs="Times New Roman"/>
          <w:sz w:val="24"/>
          <w:szCs w:val="24"/>
        </w:rPr>
        <w:t>Mean growth progression in terms of length over the experimental period</w:t>
      </w:r>
    </w:p>
    <w:p w:rsidR="00340E28" w:rsidRDefault="00340E28" w:rsidP="00E50DCD">
      <w:pPr>
        <w:spacing w:line="360" w:lineRule="auto"/>
        <w:jc w:val="both"/>
        <w:rPr>
          <w:rFonts w:ascii="Times New Roman" w:hAnsi="Times New Roman" w:cs="Times New Roman"/>
          <w:b/>
          <w:sz w:val="24"/>
          <w:szCs w:val="24"/>
        </w:rPr>
      </w:pPr>
    </w:p>
    <w:p w:rsidR="00E50DCD" w:rsidRPr="00340E28" w:rsidRDefault="00340E28" w:rsidP="00E50DCD">
      <w:pPr>
        <w:spacing w:line="360" w:lineRule="auto"/>
        <w:jc w:val="both"/>
        <w:rPr>
          <w:rFonts w:ascii="Times New Roman" w:hAnsi="Times New Roman" w:cs="Times New Roman"/>
          <w:sz w:val="24"/>
          <w:szCs w:val="24"/>
        </w:rPr>
      </w:pPr>
      <w:r w:rsidRPr="00340E28">
        <w:rPr>
          <w:rFonts w:ascii="Times New Roman" w:hAnsi="Times New Roman" w:cs="Times New Roman"/>
          <w:sz w:val="24"/>
          <w:szCs w:val="24"/>
        </w:rPr>
        <w:lastRenderedPageBreak/>
        <w:t xml:space="preserve">Weight gain of fishes was calculated on weekly basis by subtracting current sampling weight by immediate previous weight and the results are given in ‘Figure-3’. </w:t>
      </w:r>
    </w:p>
    <w:p w:rsidR="00E50DCD" w:rsidRPr="00750F32" w:rsidRDefault="00677DA3" w:rsidP="00E50DCD">
      <w:pPr>
        <w:spacing w:line="360" w:lineRule="auto"/>
        <w:jc w:val="both"/>
        <w:rPr>
          <w:rFonts w:ascii="Times New Roman" w:hAnsi="Times New Roman" w:cs="Times New Roman"/>
          <w:b/>
          <w:sz w:val="24"/>
          <w:szCs w:val="24"/>
        </w:rPr>
      </w:pPr>
      <w:r w:rsidRPr="00677DA3">
        <w:rPr>
          <w:rFonts w:ascii="Times New Roman" w:hAnsi="Times New Roman" w:cs="Times New Roman"/>
          <w:b/>
          <w:noProof/>
          <w:sz w:val="24"/>
          <w:szCs w:val="24"/>
        </w:rPr>
        <w:drawing>
          <wp:inline distT="0" distB="0" distL="0" distR="0">
            <wp:extent cx="5486400" cy="2962275"/>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50DCD" w:rsidRPr="00750F32" w:rsidRDefault="00340E28" w:rsidP="00E50DCD">
      <w:pPr>
        <w:spacing w:line="360" w:lineRule="auto"/>
        <w:jc w:val="center"/>
        <w:rPr>
          <w:rFonts w:ascii="Times New Roman" w:hAnsi="Times New Roman" w:cs="Times New Roman"/>
          <w:sz w:val="24"/>
          <w:szCs w:val="24"/>
        </w:rPr>
      </w:pPr>
      <w:r>
        <w:rPr>
          <w:rFonts w:ascii="Times New Roman" w:hAnsi="Times New Roman" w:cs="Times New Roman"/>
          <w:sz w:val="24"/>
          <w:szCs w:val="24"/>
        </w:rPr>
        <w:t>Figure-</w:t>
      </w:r>
      <w:r w:rsidR="00E50DCD" w:rsidRPr="00750F32">
        <w:rPr>
          <w:rFonts w:ascii="Times New Roman" w:hAnsi="Times New Roman" w:cs="Times New Roman"/>
          <w:sz w:val="24"/>
          <w:szCs w:val="24"/>
        </w:rPr>
        <w:t>3: Average weight gain (week 1-16)</w:t>
      </w:r>
    </w:p>
    <w:p w:rsidR="00E50DCD" w:rsidRPr="00340E28" w:rsidRDefault="00340E28" w:rsidP="00E50DCD">
      <w:pPr>
        <w:spacing w:line="360" w:lineRule="auto"/>
        <w:jc w:val="both"/>
        <w:rPr>
          <w:rFonts w:ascii="Times New Roman" w:hAnsi="Times New Roman" w:cs="Times New Roman"/>
          <w:sz w:val="24"/>
          <w:szCs w:val="24"/>
        </w:rPr>
      </w:pPr>
      <w:r>
        <w:rPr>
          <w:rFonts w:ascii="Times New Roman" w:hAnsi="Times New Roman" w:cs="Times New Roman"/>
          <w:sz w:val="24"/>
          <w:szCs w:val="24"/>
        </w:rPr>
        <w:t>Length</w:t>
      </w:r>
      <w:r w:rsidRPr="00340E28">
        <w:rPr>
          <w:rFonts w:ascii="Times New Roman" w:hAnsi="Times New Roman" w:cs="Times New Roman"/>
          <w:sz w:val="24"/>
          <w:szCs w:val="24"/>
        </w:rPr>
        <w:t xml:space="preserve"> gain of fishes was calculated on weekly basis by subtracting current sampling </w:t>
      </w:r>
      <w:r>
        <w:rPr>
          <w:rFonts w:ascii="Times New Roman" w:hAnsi="Times New Roman" w:cs="Times New Roman"/>
          <w:sz w:val="24"/>
          <w:szCs w:val="24"/>
        </w:rPr>
        <w:t>length</w:t>
      </w:r>
      <w:r w:rsidRPr="00340E28">
        <w:rPr>
          <w:rFonts w:ascii="Times New Roman" w:hAnsi="Times New Roman" w:cs="Times New Roman"/>
          <w:sz w:val="24"/>
          <w:szCs w:val="24"/>
        </w:rPr>
        <w:t xml:space="preserve"> by immediate previous </w:t>
      </w:r>
      <w:r>
        <w:rPr>
          <w:rFonts w:ascii="Times New Roman" w:hAnsi="Times New Roman" w:cs="Times New Roman"/>
          <w:sz w:val="24"/>
          <w:szCs w:val="24"/>
        </w:rPr>
        <w:t>length</w:t>
      </w:r>
      <w:r w:rsidRPr="00340E28">
        <w:rPr>
          <w:rFonts w:ascii="Times New Roman" w:hAnsi="Times New Roman" w:cs="Times New Roman"/>
          <w:sz w:val="24"/>
          <w:szCs w:val="24"/>
        </w:rPr>
        <w:t xml:space="preserve"> and the results are </w:t>
      </w:r>
      <w:r>
        <w:rPr>
          <w:rFonts w:ascii="Times New Roman" w:hAnsi="Times New Roman" w:cs="Times New Roman"/>
          <w:sz w:val="24"/>
          <w:szCs w:val="24"/>
        </w:rPr>
        <w:t>illustrated</w:t>
      </w:r>
      <w:r w:rsidRPr="00340E28">
        <w:rPr>
          <w:rFonts w:ascii="Times New Roman" w:hAnsi="Times New Roman" w:cs="Times New Roman"/>
          <w:sz w:val="24"/>
          <w:szCs w:val="24"/>
        </w:rPr>
        <w:t xml:space="preserve"> in ‘Figure-</w:t>
      </w:r>
      <w:r>
        <w:rPr>
          <w:rFonts w:ascii="Times New Roman" w:hAnsi="Times New Roman" w:cs="Times New Roman"/>
          <w:sz w:val="24"/>
          <w:szCs w:val="24"/>
        </w:rPr>
        <w:t>4</w:t>
      </w:r>
      <w:r w:rsidRPr="00340E28">
        <w:rPr>
          <w:rFonts w:ascii="Times New Roman" w:hAnsi="Times New Roman" w:cs="Times New Roman"/>
          <w:sz w:val="24"/>
          <w:szCs w:val="24"/>
        </w:rPr>
        <w:t xml:space="preserve">’. </w:t>
      </w:r>
    </w:p>
    <w:p w:rsidR="00E50DCD" w:rsidRPr="00750F32" w:rsidRDefault="00677DA3" w:rsidP="00E50DCD">
      <w:pPr>
        <w:spacing w:line="360" w:lineRule="auto"/>
        <w:jc w:val="both"/>
        <w:rPr>
          <w:rFonts w:ascii="Times New Roman" w:hAnsi="Times New Roman" w:cs="Times New Roman"/>
          <w:b/>
          <w:sz w:val="24"/>
          <w:szCs w:val="24"/>
        </w:rPr>
      </w:pPr>
      <w:r w:rsidRPr="00677DA3">
        <w:rPr>
          <w:rFonts w:ascii="Times New Roman" w:hAnsi="Times New Roman" w:cs="Times New Roman"/>
          <w:b/>
          <w:noProof/>
          <w:sz w:val="24"/>
          <w:szCs w:val="24"/>
        </w:rPr>
        <w:drawing>
          <wp:inline distT="0" distB="0" distL="0" distR="0">
            <wp:extent cx="5486400" cy="285750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50DCD" w:rsidRPr="00750F32" w:rsidRDefault="00260122" w:rsidP="00E50DCD">
      <w:pPr>
        <w:spacing w:line="360" w:lineRule="auto"/>
        <w:jc w:val="center"/>
        <w:rPr>
          <w:rFonts w:ascii="Times New Roman" w:hAnsi="Times New Roman" w:cs="Times New Roman"/>
        </w:rPr>
      </w:pPr>
      <w:r>
        <w:rPr>
          <w:rFonts w:ascii="Times New Roman" w:hAnsi="Times New Roman" w:cs="Times New Roman"/>
        </w:rPr>
        <w:t>Figure-</w:t>
      </w:r>
      <w:r w:rsidR="00E50DCD" w:rsidRPr="00750F32">
        <w:rPr>
          <w:rFonts w:ascii="Times New Roman" w:hAnsi="Times New Roman" w:cs="Times New Roman"/>
        </w:rPr>
        <w:t>4: Average length gain (week 1-16)</w:t>
      </w:r>
    </w:p>
    <w:p w:rsidR="000E0E7D" w:rsidRDefault="000E0E7D" w:rsidP="000E0E7D">
      <w:pPr>
        <w:spacing w:line="360" w:lineRule="auto"/>
        <w:jc w:val="both"/>
        <w:rPr>
          <w:rFonts w:ascii="Times New Roman" w:hAnsi="Times New Roman" w:cs="Times New Roman"/>
          <w:b/>
          <w:sz w:val="24"/>
          <w:szCs w:val="24"/>
        </w:rPr>
      </w:pPr>
    </w:p>
    <w:p w:rsidR="005A7E00" w:rsidRPr="00B17675" w:rsidRDefault="00B17675" w:rsidP="000E0E7D">
      <w:pPr>
        <w:spacing w:line="360" w:lineRule="auto"/>
        <w:jc w:val="both"/>
        <w:rPr>
          <w:rFonts w:ascii="Times New Roman" w:hAnsi="Times New Roman" w:cs="Times New Roman"/>
          <w:sz w:val="24"/>
          <w:szCs w:val="24"/>
        </w:rPr>
      </w:pPr>
      <w:r w:rsidRPr="00B17675">
        <w:rPr>
          <w:rFonts w:ascii="Times New Roman" w:hAnsi="Times New Roman" w:cs="Times New Roman"/>
          <w:sz w:val="24"/>
          <w:szCs w:val="24"/>
        </w:rPr>
        <w:t>The data of growth performance of farmed p</w:t>
      </w:r>
      <w:r w:rsidR="005A7E00" w:rsidRPr="00B17675">
        <w:rPr>
          <w:rFonts w:ascii="Times New Roman" w:hAnsi="Times New Roman" w:cs="Times New Roman"/>
          <w:sz w:val="24"/>
          <w:szCs w:val="24"/>
        </w:rPr>
        <w:t xml:space="preserve">ungas </w:t>
      </w:r>
      <w:r w:rsidRPr="00B17675">
        <w:rPr>
          <w:rFonts w:ascii="Times New Roman" w:hAnsi="Times New Roman" w:cs="Times New Roman"/>
          <w:sz w:val="24"/>
          <w:szCs w:val="24"/>
        </w:rPr>
        <w:t xml:space="preserve">was collected from the farm weekly and analyzed by using SPSS </w:t>
      </w:r>
      <w:r w:rsidR="00B67905" w:rsidRPr="00B17675">
        <w:rPr>
          <w:rFonts w:ascii="Times New Roman" w:hAnsi="Times New Roman" w:cs="Times New Roman"/>
          <w:sz w:val="24"/>
          <w:szCs w:val="24"/>
        </w:rPr>
        <w:t>software</w:t>
      </w:r>
      <w:r w:rsidRPr="00B17675">
        <w:rPr>
          <w:rFonts w:ascii="Times New Roman" w:hAnsi="Times New Roman" w:cs="Times New Roman"/>
          <w:sz w:val="24"/>
          <w:szCs w:val="24"/>
        </w:rPr>
        <w:t xml:space="preserve"> version 24.0 and the findings are listed in ‘Table-5’.</w:t>
      </w:r>
    </w:p>
    <w:p w:rsidR="000E0E7D" w:rsidRDefault="00B17675" w:rsidP="00B17675">
      <w:pPr>
        <w:spacing w:line="360" w:lineRule="auto"/>
        <w:rPr>
          <w:rFonts w:ascii="Times New Roman" w:hAnsi="Times New Roman" w:cs="Times New Roman"/>
          <w:b/>
          <w:sz w:val="24"/>
          <w:szCs w:val="24"/>
        </w:rPr>
      </w:pPr>
      <w:r>
        <w:rPr>
          <w:rFonts w:ascii="Times New Roman" w:hAnsi="Times New Roman" w:cs="Times New Roman"/>
          <w:b/>
          <w:sz w:val="24"/>
          <w:szCs w:val="24"/>
        </w:rPr>
        <w:t>Table-5: Growth Performance analysis of farmed pungas</w:t>
      </w:r>
    </w:p>
    <w:tbl>
      <w:tblPr>
        <w:tblStyle w:val="TableGrid"/>
        <w:tblW w:w="6588" w:type="dxa"/>
        <w:jc w:val="center"/>
        <w:tblLayout w:type="fixed"/>
        <w:tblLook w:val="04A0"/>
      </w:tblPr>
      <w:tblGrid>
        <w:gridCol w:w="1458"/>
        <w:gridCol w:w="1350"/>
        <w:gridCol w:w="1260"/>
        <w:gridCol w:w="1260"/>
        <w:gridCol w:w="1260"/>
      </w:tblGrid>
      <w:tr w:rsidR="00B17675" w:rsidRPr="00B17675" w:rsidTr="00B17675">
        <w:trPr>
          <w:trHeight w:val="825"/>
          <w:jc w:val="center"/>
        </w:trPr>
        <w:tc>
          <w:tcPr>
            <w:tcW w:w="1458" w:type="dxa"/>
          </w:tcPr>
          <w:p w:rsidR="00B17675" w:rsidRPr="00B17675" w:rsidRDefault="00B17675" w:rsidP="000E0E7D">
            <w:pPr>
              <w:spacing w:line="360" w:lineRule="auto"/>
              <w:jc w:val="center"/>
              <w:rPr>
                <w:rFonts w:ascii="Times New Roman" w:hAnsi="Times New Roman" w:cs="Times New Roman"/>
                <w:b/>
                <w:sz w:val="24"/>
                <w:szCs w:val="24"/>
              </w:rPr>
            </w:pPr>
            <w:r w:rsidRPr="00B17675">
              <w:rPr>
                <w:rFonts w:ascii="Times New Roman" w:hAnsi="Times New Roman" w:cs="Times New Roman"/>
                <w:b/>
                <w:sz w:val="24"/>
                <w:szCs w:val="24"/>
              </w:rPr>
              <w:t>Treatment</w:t>
            </w:r>
          </w:p>
        </w:tc>
        <w:tc>
          <w:tcPr>
            <w:tcW w:w="1350" w:type="dxa"/>
          </w:tcPr>
          <w:p w:rsidR="00B17675" w:rsidRPr="00B17675" w:rsidRDefault="00B17675" w:rsidP="000E0E7D">
            <w:pPr>
              <w:spacing w:line="360" w:lineRule="auto"/>
              <w:jc w:val="center"/>
              <w:rPr>
                <w:rFonts w:ascii="Times New Roman" w:hAnsi="Times New Roman" w:cs="Times New Roman"/>
                <w:b/>
                <w:sz w:val="24"/>
                <w:szCs w:val="24"/>
              </w:rPr>
            </w:pPr>
            <w:r w:rsidRPr="00B17675">
              <w:rPr>
                <w:rFonts w:ascii="Times New Roman" w:hAnsi="Times New Roman" w:cs="Times New Roman"/>
                <w:b/>
                <w:sz w:val="24"/>
                <w:szCs w:val="24"/>
              </w:rPr>
              <w:t>Weight</w:t>
            </w:r>
          </w:p>
        </w:tc>
        <w:tc>
          <w:tcPr>
            <w:tcW w:w="1260" w:type="dxa"/>
          </w:tcPr>
          <w:p w:rsidR="00B17675" w:rsidRPr="00B17675" w:rsidRDefault="00B17675" w:rsidP="000E0E7D">
            <w:pPr>
              <w:spacing w:line="360" w:lineRule="auto"/>
              <w:jc w:val="center"/>
              <w:rPr>
                <w:rFonts w:ascii="Times New Roman" w:hAnsi="Times New Roman" w:cs="Times New Roman"/>
                <w:b/>
                <w:sz w:val="24"/>
                <w:szCs w:val="24"/>
              </w:rPr>
            </w:pPr>
            <w:r w:rsidRPr="00B17675">
              <w:rPr>
                <w:rFonts w:ascii="Times New Roman" w:hAnsi="Times New Roman" w:cs="Times New Roman"/>
                <w:b/>
                <w:sz w:val="24"/>
                <w:szCs w:val="24"/>
              </w:rPr>
              <w:t>Length</w:t>
            </w:r>
          </w:p>
        </w:tc>
        <w:tc>
          <w:tcPr>
            <w:tcW w:w="1260" w:type="dxa"/>
          </w:tcPr>
          <w:p w:rsidR="00B17675" w:rsidRPr="00B17675" w:rsidRDefault="00B17675" w:rsidP="000E0E7D">
            <w:pPr>
              <w:spacing w:line="360" w:lineRule="auto"/>
              <w:jc w:val="center"/>
              <w:rPr>
                <w:rFonts w:ascii="Times New Roman" w:hAnsi="Times New Roman" w:cs="Times New Roman"/>
                <w:b/>
                <w:sz w:val="24"/>
                <w:szCs w:val="24"/>
              </w:rPr>
            </w:pPr>
            <w:r w:rsidRPr="00B17675">
              <w:rPr>
                <w:rFonts w:ascii="Times New Roman" w:hAnsi="Times New Roman" w:cs="Times New Roman"/>
                <w:b/>
                <w:sz w:val="24"/>
                <w:szCs w:val="24"/>
              </w:rPr>
              <w:t>Condition factor</w:t>
            </w:r>
          </w:p>
        </w:tc>
        <w:tc>
          <w:tcPr>
            <w:tcW w:w="1260" w:type="dxa"/>
            <w:tcBorders>
              <w:top w:val="single" w:sz="4" w:space="0" w:color="auto"/>
              <w:bottom w:val="single" w:sz="4" w:space="0" w:color="auto"/>
              <w:right w:val="single" w:sz="4" w:space="0" w:color="auto"/>
            </w:tcBorders>
            <w:shd w:val="clear" w:color="auto" w:fill="auto"/>
          </w:tcPr>
          <w:p w:rsidR="00B17675" w:rsidRPr="00B17675" w:rsidRDefault="00B17675" w:rsidP="000E0E7D">
            <w:pPr>
              <w:spacing w:line="360" w:lineRule="auto"/>
              <w:jc w:val="center"/>
              <w:rPr>
                <w:rFonts w:ascii="Times New Roman" w:hAnsi="Times New Roman" w:cs="Times New Roman"/>
                <w:b/>
                <w:sz w:val="24"/>
                <w:szCs w:val="24"/>
              </w:rPr>
            </w:pPr>
            <w:r w:rsidRPr="00B17675">
              <w:rPr>
                <w:rFonts w:ascii="Times New Roman" w:hAnsi="Times New Roman" w:cs="Times New Roman"/>
                <w:b/>
                <w:sz w:val="24"/>
                <w:szCs w:val="24"/>
              </w:rPr>
              <w:t>Specific growth rate</w:t>
            </w:r>
          </w:p>
        </w:tc>
      </w:tr>
      <w:tr w:rsidR="00B17675" w:rsidRPr="00B17675" w:rsidTr="00B17675">
        <w:trPr>
          <w:trHeight w:val="962"/>
          <w:jc w:val="center"/>
        </w:trPr>
        <w:tc>
          <w:tcPr>
            <w:tcW w:w="1458" w:type="dxa"/>
          </w:tcPr>
          <w:p w:rsidR="00B17675" w:rsidRPr="00B17675" w:rsidRDefault="00677DA3" w:rsidP="000E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r w:rsidRPr="00677DA3">
              <w:rPr>
                <w:rFonts w:ascii="Times New Roman" w:hAnsi="Times New Roman" w:cs="Times New Roman"/>
                <w:b/>
                <w:sz w:val="24"/>
                <w:szCs w:val="24"/>
                <w:vertAlign w:val="subscript"/>
              </w:rPr>
              <w:t>0</w:t>
            </w:r>
            <w:r>
              <w:rPr>
                <w:rFonts w:ascii="Times New Roman" w:hAnsi="Times New Roman" w:cs="Times New Roman"/>
                <w:b/>
                <w:sz w:val="24"/>
                <w:szCs w:val="24"/>
                <w:vertAlign w:val="subscript"/>
              </w:rPr>
              <w:t xml:space="preserve"> </w:t>
            </w:r>
            <w:r>
              <w:rPr>
                <w:rFonts w:ascii="Times New Roman" w:hAnsi="Times New Roman" w:cs="Times New Roman"/>
                <w:b/>
                <w:sz w:val="24"/>
                <w:szCs w:val="24"/>
              </w:rPr>
              <w:t>(C</w:t>
            </w:r>
            <w:r w:rsidR="00B17675" w:rsidRPr="00B17675">
              <w:rPr>
                <w:rFonts w:ascii="Times New Roman" w:hAnsi="Times New Roman" w:cs="Times New Roman"/>
                <w:b/>
                <w:sz w:val="24"/>
                <w:szCs w:val="24"/>
              </w:rPr>
              <w:t>ontrol</w:t>
            </w:r>
            <w:r>
              <w:rPr>
                <w:rFonts w:ascii="Times New Roman" w:hAnsi="Times New Roman" w:cs="Times New Roman"/>
                <w:b/>
                <w:sz w:val="24"/>
                <w:szCs w:val="24"/>
              </w:rPr>
              <w:t>)</w:t>
            </w:r>
          </w:p>
        </w:tc>
        <w:tc>
          <w:tcPr>
            <w:tcW w:w="1350" w:type="dxa"/>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39.93±0.75</w:t>
            </w:r>
            <w:r w:rsidRPr="00B17675">
              <w:rPr>
                <w:rFonts w:ascii="Times New Roman" w:hAnsi="Times New Roman" w:cs="Times New Roman"/>
                <w:sz w:val="24"/>
                <w:szCs w:val="24"/>
                <w:vertAlign w:val="superscript"/>
              </w:rPr>
              <w:t>b</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( 39.17-40.96)</w:t>
            </w:r>
          </w:p>
        </w:tc>
        <w:tc>
          <w:tcPr>
            <w:tcW w:w="1260" w:type="dxa"/>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17.1±.82</w:t>
            </w:r>
            <w:r w:rsidRPr="00B17675">
              <w:rPr>
                <w:rFonts w:ascii="Times New Roman" w:hAnsi="Times New Roman" w:cs="Times New Roman"/>
                <w:sz w:val="24"/>
                <w:szCs w:val="24"/>
                <w:vertAlign w:val="superscript"/>
              </w:rPr>
              <w:t>b</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( 17-17.2)</w:t>
            </w:r>
          </w:p>
        </w:tc>
        <w:tc>
          <w:tcPr>
            <w:tcW w:w="1260" w:type="dxa"/>
          </w:tcPr>
          <w:p w:rsidR="00B17675" w:rsidRPr="00B17675" w:rsidRDefault="00677DA3" w:rsidP="000E0E7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17675" w:rsidRPr="00B17675">
              <w:rPr>
                <w:rFonts w:ascii="Times New Roman" w:hAnsi="Times New Roman" w:cs="Times New Roman"/>
                <w:sz w:val="24"/>
                <w:szCs w:val="24"/>
              </w:rPr>
              <w:t>.65±.004</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.8-.8)</w:t>
            </w:r>
          </w:p>
        </w:tc>
        <w:tc>
          <w:tcPr>
            <w:tcW w:w="1260" w:type="dxa"/>
            <w:tcBorders>
              <w:top w:val="single" w:sz="4" w:space="0" w:color="auto"/>
              <w:bottom w:val="single" w:sz="4" w:space="0" w:color="auto"/>
              <w:right w:val="single" w:sz="4" w:space="0" w:color="auto"/>
            </w:tcBorders>
            <w:shd w:val="clear" w:color="auto" w:fill="auto"/>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1.9±.016</w:t>
            </w:r>
            <w:r w:rsidRPr="00B17675">
              <w:rPr>
                <w:rFonts w:ascii="Times New Roman" w:hAnsi="Times New Roman" w:cs="Times New Roman"/>
                <w:sz w:val="24"/>
                <w:szCs w:val="24"/>
                <w:vertAlign w:val="superscript"/>
              </w:rPr>
              <w:t>b</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( 1.89-1.93)</w:t>
            </w:r>
          </w:p>
        </w:tc>
      </w:tr>
      <w:tr w:rsidR="00B17675" w:rsidRPr="00B17675" w:rsidTr="00B17675">
        <w:trPr>
          <w:trHeight w:val="1088"/>
          <w:jc w:val="center"/>
        </w:trPr>
        <w:tc>
          <w:tcPr>
            <w:tcW w:w="1458" w:type="dxa"/>
          </w:tcPr>
          <w:p w:rsidR="00B17675" w:rsidRPr="00B17675" w:rsidRDefault="00B17675" w:rsidP="000E0E7D">
            <w:pPr>
              <w:spacing w:line="360" w:lineRule="auto"/>
              <w:jc w:val="center"/>
              <w:rPr>
                <w:rFonts w:ascii="Times New Roman" w:hAnsi="Times New Roman" w:cs="Times New Roman"/>
                <w:b/>
                <w:sz w:val="24"/>
                <w:szCs w:val="24"/>
              </w:rPr>
            </w:pPr>
            <w:r w:rsidRPr="00B17675">
              <w:rPr>
                <w:rFonts w:ascii="Times New Roman" w:hAnsi="Times New Roman" w:cs="Times New Roman"/>
                <w:b/>
                <w:sz w:val="24"/>
                <w:szCs w:val="24"/>
              </w:rPr>
              <w:t>T</w:t>
            </w:r>
            <w:r w:rsidRPr="00B17675">
              <w:rPr>
                <w:rFonts w:ascii="Times New Roman" w:hAnsi="Times New Roman" w:cs="Times New Roman"/>
                <w:b/>
                <w:sz w:val="24"/>
                <w:szCs w:val="24"/>
                <w:vertAlign w:val="subscript"/>
              </w:rPr>
              <w:t>1</w:t>
            </w:r>
            <w:r w:rsidRPr="00B17675">
              <w:rPr>
                <w:rFonts w:ascii="Times New Roman" w:hAnsi="Times New Roman" w:cs="Times New Roman"/>
                <w:b/>
                <w:sz w:val="24"/>
                <w:szCs w:val="24"/>
              </w:rPr>
              <w:t xml:space="preserve"> (0.2 % Polyphenol)</w:t>
            </w:r>
          </w:p>
        </w:tc>
        <w:tc>
          <w:tcPr>
            <w:tcW w:w="1350" w:type="dxa"/>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53.61± 7.88</w:t>
            </w:r>
            <w:r w:rsidRPr="00B17675">
              <w:rPr>
                <w:rFonts w:ascii="Times New Roman" w:hAnsi="Times New Roman" w:cs="Times New Roman"/>
                <w:sz w:val="24"/>
                <w:szCs w:val="24"/>
                <w:vertAlign w:val="superscript"/>
              </w:rPr>
              <w:t>a</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( 46.18-64.32)</w:t>
            </w:r>
          </w:p>
        </w:tc>
        <w:tc>
          <w:tcPr>
            <w:tcW w:w="1260" w:type="dxa"/>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18.63±0.95</w:t>
            </w:r>
            <w:r w:rsidRPr="00B17675">
              <w:rPr>
                <w:rFonts w:ascii="Times New Roman" w:hAnsi="Times New Roman" w:cs="Times New Roman"/>
                <w:sz w:val="24"/>
                <w:szCs w:val="24"/>
                <w:vertAlign w:val="superscript"/>
              </w:rPr>
              <w:t>a</w:t>
            </w:r>
            <w:r w:rsidRPr="00B17675">
              <w:rPr>
                <w:rFonts w:ascii="Times New Roman" w:hAnsi="Times New Roman" w:cs="Times New Roman"/>
                <w:sz w:val="24"/>
                <w:szCs w:val="24"/>
              </w:rPr>
              <w:t xml:space="preserve"> ( 18-20)</w:t>
            </w:r>
          </w:p>
        </w:tc>
        <w:tc>
          <w:tcPr>
            <w:tcW w:w="1260" w:type="dxa"/>
          </w:tcPr>
          <w:p w:rsidR="00B17675" w:rsidRPr="00B17675" w:rsidRDefault="00677DA3" w:rsidP="000E0E7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17675" w:rsidRPr="00B17675">
              <w:rPr>
                <w:rFonts w:ascii="Times New Roman" w:hAnsi="Times New Roman" w:cs="Times New Roman"/>
                <w:sz w:val="24"/>
                <w:szCs w:val="24"/>
              </w:rPr>
              <w:t>.83±.033</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(.79-.86)</w:t>
            </w:r>
          </w:p>
        </w:tc>
        <w:tc>
          <w:tcPr>
            <w:tcW w:w="1260" w:type="dxa"/>
            <w:tcBorders>
              <w:top w:val="single" w:sz="4" w:space="0" w:color="auto"/>
              <w:bottom w:val="single" w:sz="4" w:space="0" w:color="auto"/>
              <w:right w:val="single" w:sz="4" w:space="0" w:color="auto"/>
            </w:tcBorders>
            <w:shd w:val="clear" w:color="auto" w:fill="auto"/>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2.16±</w:t>
            </w:r>
            <w:r w:rsidR="00677DA3">
              <w:rPr>
                <w:rFonts w:ascii="Times New Roman" w:hAnsi="Times New Roman" w:cs="Times New Roman"/>
                <w:sz w:val="24"/>
                <w:szCs w:val="24"/>
              </w:rPr>
              <w:t>0</w:t>
            </w:r>
            <w:r w:rsidRPr="00B17675">
              <w:rPr>
                <w:rFonts w:ascii="Times New Roman" w:hAnsi="Times New Roman" w:cs="Times New Roman"/>
                <w:sz w:val="24"/>
                <w:szCs w:val="24"/>
              </w:rPr>
              <w:t>.13</w:t>
            </w:r>
            <w:r w:rsidRPr="00B17675">
              <w:rPr>
                <w:rFonts w:ascii="Times New Roman" w:hAnsi="Times New Roman" w:cs="Times New Roman"/>
                <w:sz w:val="24"/>
                <w:szCs w:val="24"/>
                <w:vertAlign w:val="superscript"/>
              </w:rPr>
              <w:t>a</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( 2.03-2.33)</w:t>
            </w:r>
          </w:p>
        </w:tc>
      </w:tr>
      <w:tr w:rsidR="00B17675" w:rsidRPr="00B17675" w:rsidTr="00B17675">
        <w:trPr>
          <w:trHeight w:val="1230"/>
          <w:jc w:val="center"/>
        </w:trPr>
        <w:tc>
          <w:tcPr>
            <w:tcW w:w="1458" w:type="dxa"/>
          </w:tcPr>
          <w:p w:rsidR="00B17675" w:rsidRPr="00B17675" w:rsidRDefault="00B17675" w:rsidP="000E0E7D">
            <w:pPr>
              <w:spacing w:line="360" w:lineRule="auto"/>
              <w:jc w:val="center"/>
              <w:rPr>
                <w:rFonts w:ascii="Times New Roman" w:hAnsi="Times New Roman" w:cs="Times New Roman"/>
                <w:b/>
                <w:sz w:val="24"/>
                <w:szCs w:val="24"/>
              </w:rPr>
            </w:pPr>
            <w:r w:rsidRPr="00B17675">
              <w:rPr>
                <w:rFonts w:ascii="Times New Roman" w:hAnsi="Times New Roman" w:cs="Times New Roman"/>
                <w:b/>
                <w:sz w:val="24"/>
                <w:szCs w:val="24"/>
              </w:rPr>
              <w:t>T</w:t>
            </w:r>
            <w:r w:rsidRPr="00B17675">
              <w:rPr>
                <w:rFonts w:ascii="Times New Roman" w:hAnsi="Times New Roman" w:cs="Times New Roman"/>
                <w:b/>
                <w:sz w:val="24"/>
                <w:szCs w:val="24"/>
                <w:vertAlign w:val="subscript"/>
              </w:rPr>
              <w:t>2</w:t>
            </w:r>
            <w:r w:rsidRPr="00B17675">
              <w:rPr>
                <w:rFonts w:ascii="Times New Roman" w:hAnsi="Times New Roman" w:cs="Times New Roman"/>
                <w:b/>
                <w:sz w:val="24"/>
                <w:szCs w:val="24"/>
              </w:rPr>
              <w:t xml:space="preserve"> ( 0.4% Polyphenol)</w:t>
            </w:r>
          </w:p>
        </w:tc>
        <w:tc>
          <w:tcPr>
            <w:tcW w:w="1350" w:type="dxa"/>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43.7±2.66</w:t>
            </w:r>
            <w:r w:rsidRPr="00B17675">
              <w:rPr>
                <w:rFonts w:ascii="Times New Roman" w:hAnsi="Times New Roman" w:cs="Times New Roman"/>
                <w:sz w:val="24"/>
                <w:szCs w:val="24"/>
                <w:vertAlign w:val="superscript"/>
              </w:rPr>
              <w:t>b</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( 40.89-46.38)</w:t>
            </w:r>
          </w:p>
        </w:tc>
        <w:tc>
          <w:tcPr>
            <w:tcW w:w="1260" w:type="dxa"/>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17.8±</w:t>
            </w:r>
            <w:r w:rsidR="00677DA3">
              <w:rPr>
                <w:rFonts w:ascii="Times New Roman" w:hAnsi="Times New Roman" w:cs="Times New Roman"/>
                <w:sz w:val="24"/>
                <w:szCs w:val="24"/>
              </w:rPr>
              <w:t>0</w:t>
            </w:r>
            <w:r w:rsidRPr="00B17675">
              <w:rPr>
                <w:rFonts w:ascii="Times New Roman" w:hAnsi="Times New Roman" w:cs="Times New Roman"/>
                <w:sz w:val="24"/>
                <w:szCs w:val="24"/>
              </w:rPr>
              <w:t>.36</w:t>
            </w:r>
            <w:r w:rsidRPr="00B17675">
              <w:rPr>
                <w:rFonts w:ascii="Times New Roman" w:hAnsi="Times New Roman" w:cs="Times New Roman"/>
                <w:sz w:val="24"/>
                <w:szCs w:val="24"/>
                <w:vertAlign w:val="superscript"/>
              </w:rPr>
              <w:t>ab</w:t>
            </w:r>
            <w:r w:rsidRPr="00B17675">
              <w:rPr>
                <w:rFonts w:ascii="Times New Roman" w:hAnsi="Times New Roman" w:cs="Times New Roman"/>
                <w:sz w:val="24"/>
                <w:szCs w:val="24"/>
              </w:rPr>
              <w:t>( 17.5-18.2)</w:t>
            </w:r>
          </w:p>
        </w:tc>
        <w:tc>
          <w:tcPr>
            <w:tcW w:w="1260" w:type="dxa"/>
          </w:tcPr>
          <w:p w:rsidR="00B17675" w:rsidRPr="00B17675" w:rsidRDefault="00677DA3" w:rsidP="000E0E7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17675" w:rsidRPr="00B17675">
              <w:rPr>
                <w:rFonts w:ascii="Times New Roman" w:hAnsi="Times New Roman" w:cs="Times New Roman"/>
                <w:sz w:val="24"/>
                <w:szCs w:val="24"/>
              </w:rPr>
              <w:t>.78±.011</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.76-.79)</w:t>
            </w:r>
          </w:p>
        </w:tc>
        <w:tc>
          <w:tcPr>
            <w:tcW w:w="1260" w:type="dxa"/>
            <w:tcBorders>
              <w:top w:val="single" w:sz="4" w:space="0" w:color="auto"/>
              <w:bottom w:val="single" w:sz="4" w:space="0" w:color="auto"/>
              <w:right w:val="single" w:sz="4" w:space="0" w:color="auto"/>
            </w:tcBorders>
            <w:shd w:val="clear" w:color="auto" w:fill="auto"/>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1.98±</w:t>
            </w:r>
            <w:r w:rsidR="00677DA3">
              <w:rPr>
                <w:rFonts w:ascii="Times New Roman" w:hAnsi="Times New Roman" w:cs="Times New Roman"/>
                <w:sz w:val="24"/>
                <w:szCs w:val="24"/>
              </w:rPr>
              <w:t>0</w:t>
            </w:r>
            <w:r w:rsidRPr="00B17675">
              <w:rPr>
                <w:rFonts w:ascii="Times New Roman" w:hAnsi="Times New Roman" w:cs="Times New Roman"/>
                <w:sz w:val="24"/>
                <w:szCs w:val="24"/>
              </w:rPr>
              <w:t>.05</w:t>
            </w:r>
            <w:r w:rsidRPr="00B17675">
              <w:rPr>
                <w:rFonts w:ascii="Times New Roman" w:hAnsi="Times New Roman" w:cs="Times New Roman"/>
                <w:sz w:val="24"/>
                <w:szCs w:val="24"/>
                <w:vertAlign w:val="superscript"/>
              </w:rPr>
              <w:t>b</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(1.92-2.04)</w:t>
            </w:r>
          </w:p>
        </w:tc>
      </w:tr>
      <w:tr w:rsidR="00B17675" w:rsidRPr="00B17675" w:rsidTr="00B17675">
        <w:trPr>
          <w:trHeight w:val="1260"/>
          <w:jc w:val="center"/>
        </w:trPr>
        <w:tc>
          <w:tcPr>
            <w:tcW w:w="1458" w:type="dxa"/>
          </w:tcPr>
          <w:p w:rsidR="00B17675" w:rsidRPr="00B17675" w:rsidRDefault="00B17675" w:rsidP="000E0E7D">
            <w:pPr>
              <w:spacing w:line="360" w:lineRule="auto"/>
              <w:jc w:val="center"/>
              <w:rPr>
                <w:rFonts w:ascii="Times New Roman" w:hAnsi="Times New Roman" w:cs="Times New Roman"/>
                <w:b/>
                <w:sz w:val="24"/>
                <w:szCs w:val="24"/>
              </w:rPr>
            </w:pPr>
            <w:r w:rsidRPr="00B17675">
              <w:rPr>
                <w:rFonts w:ascii="Times New Roman" w:hAnsi="Times New Roman" w:cs="Times New Roman"/>
                <w:b/>
                <w:sz w:val="24"/>
                <w:szCs w:val="24"/>
              </w:rPr>
              <w:t>T</w:t>
            </w:r>
            <w:r w:rsidRPr="00B17675">
              <w:rPr>
                <w:rFonts w:ascii="Times New Roman" w:hAnsi="Times New Roman" w:cs="Times New Roman"/>
                <w:b/>
                <w:sz w:val="24"/>
                <w:szCs w:val="24"/>
                <w:vertAlign w:val="subscript"/>
              </w:rPr>
              <w:t>3</w:t>
            </w:r>
            <w:r w:rsidRPr="00B17675">
              <w:rPr>
                <w:rFonts w:ascii="Times New Roman" w:hAnsi="Times New Roman" w:cs="Times New Roman"/>
                <w:b/>
                <w:sz w:val="24"/>
                <w:szCs w:val="24"/>
              </w:rPr>
              <w:t xml:space="preserve"> ( 0.6 % Polyphenol)</w:t>
            </w:r>
          </w:p>
        </w:tc>
        <w:tc>
          <w:tcPr>
            <w:tcW w:w="1350" w:type="dxa"/>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45.1±3.04</w:t>
            </w:r>
            <w:r w:rsidRPr="00B17675">
              <w:rPr>
                <w:rFonts w:ascii="Times New Roman" w:hAnsi="Times New Roman" w:cs="Times New Roman"/>
                <w:sz w:val="24"/>
                <w:szCs w:val="24"/>
                <w:vertAlign w:val="superscript"/>
              </w:rPr>
              <w:t>ab</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( 42.16-48.78)</w:t>
            </w:r>
          </w:p>
        </w:tc>
        <w:tc>
          <w:tcPr>
            <w:tcW w:w="1260" w:type="dxa"/>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17.98±</w:t>
            </w:r>
            <w:r w:rsidR="00677DA3">
              <w:rPr>
                <w:rFonts w:ascii="Times New Roman" w:hAnsi="Times New Roman" w:cs="Times New Roman"/>
                <w:sz w:val="24"/>
                <w:szCs w:val="24"/>
              </w:rPr>
              <w:t>0</w:t>
            </w:r>
            <w:r w:rsidRPr="00B17675">
              <w:rPr>
                <w:rFonts w:ascii="Times New Roman" w:hAnsi="Times New Roman" w:cs="Times New Roman"/>
                <w:sz w:val="24"/>
                <w:szCs w:val="24"/>
              </w:rPr>
              <w:t>.39</w:t>
            </w:r>
            <w:r w:rsidRPr="00B17675">
              <w:rPr>
                <w:rFonts w:ascii="Times New Roman" w:hAnsi="Times New Roman" w:cs="Times New Roman"/>
                <w:sz w:val="24"/>
                <w:szCs w:val="24"/>
                <w:vertAlign w:val="superscript"/>
              </w:rPr>
              <w:t>ab</w:t>
            </w:r>
            <w:r w:rsidRPr="00B17675">
              <w:rPr>
                <w:rFonts w:ascii="Times New Roman" w:hAnsi="Times New Roman" w:cs="Times New Roman"/>
                <w:sz w:val="24"/>
                <w:szCs w:val="24"/>
              </w:rPr>
              <w:t xml:space="preserve"> ( 17.6-18.5)</w:t>
            </w:r>
          </w:p>
        </w:tc>
        <w:tc>
          <w:tcPr>
            <w:tcW w:w="1260" w:type="dxa"/>
          </w:tcPr>
          <w:p w:rsidR="00B17675" w:rsidRPr="00B17675" w:rsidRDefault="00677DA3" w:rsidP="000E0E7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17675" w:rsidRPr="00B17675">
              <w:rPr>
                <w:rFonts w:ascii="Times New Roman" w:hAnsi="Times New Roman" w:cs="Times New Roman"/>
                <w:sz w:val="24"/>
                <w:szCs w:val="24"/>
              </w:rPr>
              <w:t>.78±.043</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w:t>
            </w:r>
            <w:r w:rsidR="00677DA3">
              <w:rPr>
                <w:rFonts w:ascii="Times New Roman" w:hAnsi="Times New Roman" w:cs="Times New Roman"/>
                <w:sz w:val="24"/>
                <w:szCs w:val="24"/>
              </w:rPr>
              <w:t>0</w:t>
            </w:r>
            <w:r w:rsidRPr="00B17675">
              <w:rPr>
                <w:rFonts w:ascii="Times New Roman" w:hAnsi="Times New Roman" w:cs="Times New Roman"/>
                <w:sz w:val="24"/>
                <w:szCs w:val="24"/>
              </w:rPr>
              <w:t xml:space="preserve"> .73-</w:t>
            </w:r>
            <w:r w:rsidR="00677DA3">
              <w:rPr>
                <w:rFonts w:ascii="Times New Roman" w:hAnsi="Times New Roman" w:cs="Times New Roman"/>
                <w:sz w:val="24"/>
                <w:szCs w:val="24"/>
              </w:rPr>
              <w:t>0</w:t>
            </w:r>
            <w:r w:rsidRPr="00B17675">
              <w:rPr>
                <w:rFonts w:ascii="Times New Roman" w:hAnsi="Times New Roman" w:cs="Times New Roman"/>
                <w:sz w:val="24"/>
                <w:szCs w:val="24"/>
              </w:rPr>
              <w:t>.84)</w:t>
            </w:r>
          </w:p>
        </w:tc>
        <w:tc>
          <w:tcPr>
            <w:tcW w:w="1260" w:type="dxa"/>
            <w:tcBorders>
              <w:top w:val="single" w:sz="4" w:space="0" w:color="auto"/>
              <w:bottom w:val="single" w:sz="4" w:space="0" w:color="auto"/>
              <w:right w:val="single" w:sz="4" w:space="0" w:color="auto"/>
            </w:tcBorders>
            <w:shd w:val="clear" w:color="auto" w:fill="auto"/>
          </w:tcPr>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2.01±</w:t>
            </w:r>
            <w:r w:rsidR="00677DA3">
              <w:rPr>
                <w:rFonts w:ascii="Times New Roman" w:hAnsi="Times New Roman" w:cs="Times New Roman"/>
                <w:sz w:val="24"/>
                <w:szCs w:val="24"/>
              </w:rPr>
              <w:t>0</w:t>
            </w:r>
            <w:r w:rsidRPr="00B17675">
              <w:rPr>
                <w:rFonts w:ascii="Times New Roman" w:hAnsi="Times New Roman" w:cs="Times New Roman"/>
                <w:sz w:val="24"/>
                <w:szCs w:val="24"/>
              </w:rPr>
              <w:t>.06</w:t>
            </w:r>
            <w:r w:rsidRPr="00B17675">
              <w:rPr>
                <w:rFonts w:ascii="Times New Roman" w:hAnsi="Times New Roman" w:cs="Times New Roman"/>
                <w:sz w:val="24"/>
                <w:szCs w:val="24"/>
                <w:vertAlign w:val="superscript"/>
              </w:rPr>
              <w:t>ab</w:t>
            </w:r>
          </w:p>
          <w:p w:rsidR="00B17675" w:rsidRPr="00B17675" w:rsidRDefault="00B17675" w:rsidP="000E0E7D">
            <w:pPr>
              <w:spacing w:line="360" w:lineRule="auto"/>
              <w:jc w:val="center"/>
              <w:rPr>
                <w:rFonts w:ascii="Times New Roman" w:hAnsi="Times New Roman" w:cs="Times New Roman"/>
                <w:sz w:val="24"/>
                <w:szCs w:val="24"/>
              </w:rPr>
            </w:pPr>
            <w:r w:rsidRPr="00B17675">
              <w:rPr>
                <w:rFonts w:ascii="Times New Roman" w:hAnsi="Times New Roman" w:cs="Times New Roman"/>
                <w:sz w:val="24"/>
                <w:szCs w:val="24"/>
              </w:rPr>
              <w:t>( 1.95-2.08)</w:t>
            </w:r>
          </w:p>
        </w:tc>
      </w:tr>
      <w:tr w:rsidR="00B17675" w:rsidRPr="00B17675" w:rsidTr="00B17675">
        <w:trPr>
          <w:trHeight w:val="800"/>
          <w:jc w:val="center"/>
        </w:trPr>
        <w:tc>
          <w:tcPr>
            <w:tcW w:w="1458" w:type="dxa"/>
          </w:tcPr>
          <w:p w:rsidR="00B17675" w:rsidRPr="00B17675" w:rsidRDefault="00B17675" w:rsidP="000E0E7D">
            <w:pPr>
              <w:spacing w:line="360" w:lineRule="auto"/>
              <w:jc w:val="center"/>
              <w:rPr>
                <w:rFonts w:ascii="Times New Roman" w:hAnsi="Times New Roman" w:cs="Times New Roman"/>
                <w:b/>
                <w:sz w:val="24"/>
                <w:szCs w:val="24"/>
              </w:rPr>
            </w:pPr>
            <w:r w:rsidRPr="00B17675">
              <w:rPr>
                <w:rFonts w:ascii="Times New Roman" w:hAnsi="Times New Roman" w:cs="Times New Roman"/>
                <w:b/>
                <w:sz w:val="24"/>
                <w:szCs w:val="24"/>
              </w:rPr>
              <w:t>Level of significance</w:t>
            </w:r>
          </w:p>
        </w:tc>
        <w:tc>
          <w:tcPr>
            <w:tcW w:w="1350" w:type="dxa"/>
          </w:tcPr>
          <w:p w:rsidR="00B17675" w:rsidRPr="00B17675" w:rsidRDefault="00677DA3" w:rsidP="000E0E7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17675" w:rsidRPr="00B17675">
              <w:rPr>
                <w:rFonts w:ascii="Times New Roman" w:hAnsi="Times New Roman" w:cs="Times New Roman"/>
                <w:sz w:val="24"/>
                <w:szCs w:val="24"/>
              </w:rPr>
              <w:t>.006</w:t>
            </w:r>
          </w:p>
        </w:tc>
        <w:tc>
          <w:tcPr>
            <w:tcW w:w="1260" w:type="dxa"/>
          </w:tcPr>
          <w:p w:rsidR="00B17675" w:rsidRPr="00B17675" w:rsidRDefault="00677DA3" w:rsidP="000E0E7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17675" w:rsidRPr="00B17675">
              <w:rPr>
                <w:rFonts w:ascii="Times New Roman" w:hAnsi="Times New Roman" w:cs="Times New Roman"/>
                <w:sz w:val="24"/>
                <w:szCs w:val="24"/>
              </w:rPr>
              <w:t>.014</w:t>
            </w:r>
          </w:p>
        </w:tc>
        <w:tc>
          <w:tcPr>
            <w:tcW w:w="1260" w:type="dxa"/>
          </w:tcPr>
          <w:p w:rsidR="00B17675" w:rsidRPr="00B17675" w:rsidRDefault="00677DA3" w:rsidP="000E0E7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17675" w:rsidRPr="00B17675">
              <w:rPr>
                <w:rFonts w:ascii="Times New Roman" w:hAnsi="Times New Roman" w:cs="Times New Roman"/>
                <w:sz w:val="24"/>
                <w:szCs w:val="24"/>
              </w:rPr>
              <w:t>.079</w:t>
            </w:r>
          </w:p>
        </w:tc>
        <w:tc>
          <w:tcPr>
            <w:tcW w:w="1260" w:type="dxa"/>
            <w:tcBorders>
              <w:top w:val="single" w:sz="4" w:space="0" w:color="auto"/>
              <w:bottom w:val="single" w:sz="4" w:space="0" w:color="auto"/>
              <w:right w:val="single" w:sz="4" w:space="0" w:color="auto"/>
            </w:tcBorders>
            <w:shd w:val="clear" w:color="auto" w:fill="auto"/>
          </w:tcPr>
          <w:p w:rsidR="00B17675" w:rsidRPr="00B17675" w:rsidRDefault="00677DA3" w:rsidP="000E0E7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17675" w:rsidRPr="00B17675">
              <w:rPr>
                <w:rFonts w:ascii="Times New Roman" w:hAnsi="Times New Roman" w:cs="Times New Roman"/>
                <w:sz w:val="24"/>
                <w:szCs w:val="24"/>
              </w:rPr>
              <w:t>.004</w:t>
            </w:r>
          </w:p>
        </w:tc>
      </w:tr>
    </w:tbl>
    <w:p w:rsidR="005A7E00" w:rsidRPr="00DF5D35" w:rsidRDefault="005A7E00" w:rsidP="000E0E7D">
      <w:pPr>
        <w:spacing w:line="360" w:lineRule="auto"/>
        <w:jc w:val="both"/>
        <w:rPr>
          <w:rFonts w:ascii="Times New Roman" w:hAnsi="Times New Roman" w:cs="Times New Roman"/>
          <w:b/>
          <w:sz w:val="24"/>
          <w:szCs w:val="24"/>
        </w:rPr>
      </w:pPr>
      <w:r>
        <w:rPr>
          <w:rFonts w:ascii="Times New Roman" w:hAnsi="Times New Roman" w:cs="Times New Roman"/>
          <w:sz w:val="24"/>
          <w:szCs w:val="24"/>
        </w:rPr>
        <w:t>*</w:t>
      </w:r>
      <w:r w:rsidRPr="00DF5D35">
        <w:rPr>
          <w:rFonts w:ascii="Times New Roman" w:hAnsi="Times New Roman" w:cs="Times New Roman"/>
          <w:sz w:val="24"/>
          <w:szCs w:val="24"/>
        </w:rPr>
        <w:t>Values are means ± S.</w:t>
      </w:r>
      <w:r>
        <w:rPr>
          <w:rFonts w:ascii="Times New Roman" w:hAnsi="Times New Roman" w:cs="Times New Roman"/>
          <w:sz w:val="24"/>
          <w:szCs w:val="24"/>
        </w:rPr>
        <w:t xml:space="preserve">D. </w:t>
      </w:r>
      <w:r w:rsidRPr="00DF5D35">
        <w:rPr>
          <w:rFonts w:ascii="Times New Roman" w:hAnsi="Times New Roman" w:cs="Times New Roman"/>
          <w:sz w:val="24"/>
          <w:szCs w:val="24"/>
        </w:rPr>
        <w:t>Within a row, means with the same letters are not significantly different (P &gt; 0.05).</w:t>
      </w:r>
    </w:p>
    <w:p w:rsidR="00E50DCD" w:rsidRPr="00B17675" w:rsidRDefault="00B17675" w:rsidP="00E50DCD">
      <w:pPr>
        <w:spacing w:line="360" w:lineRule="auto"/>
        <w:jc w:val="both"/>
        <w:rPr>
          <w:rFonts w:ascii="Times New Roman" w:hAnsi="Times New Roman" w:cs="Times New Roman"/>
          <w:sz w:val="24"/>
          <w:szCs w:val="24"/>
        </w:rPr>
      </w:pPr>
      <w:r w:rsidRPr="00B17675">
        <w:rPr>
          <w:rFonts w:ascii="Times New Roman" w:hAnsi="Times New Roman" w:cs="Times New Roman"/>
          <w:sz w:val="24"/>
          <w:szCs w:val="24"/>
        </w:rPr>
        <w:lastRenderedPageBreak/>
        <w:t>The data of mean weight was plotted in vertical axis while treatments are plotted in horizontal axis using SPSS to show the comparison among differe</w:t>
      </w:r>
      <w:r w:rsidR="00A964DA">
        <w:rPr>
          <w:rFonts w:ascii="Times New Roman" w:hAnsi="Times New Roman" w:cs="Times New Roman"/>
          <w:sz w:val="24"/>
          <w:szCs w:val="24"/>
        </w:rPr>
        <w:t>nt treatments and the result is</w:t>
      </w:r>
      <w:r w:rsidRPr="00B17675">
        <w:rPr>
          <w:rFonts w:ascii="Times New Roman" w:hAnsi="Times New Roman" w:cs="Times New Roman"/>
          <w:sz w:val="24"/>
          <w:szCs w:val="24"/>
        </w:rPr>
        <w:t xml:space="preserve"> represented in ‘Figure-5’.</w:t>
      </w:r>
    </w:p>
    <w:p w:rsidR="00E50DCD" w:rsidRPr="00750F32" w:rsidRDefault="00726E9B" w:rsidP="000E0E7D">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76" style="position:absolute;left:0;text-align:left;margin-left:319pt;margin-top:48.45pt;width:43pt;height:24.7pt;z-index:251678720" filled="f" stroked="f">
            <v:textbox>
              <w:txbxContent>
                <w:p w:rsidR="001D4971" w:rsidRPr="009B109F" w:rsidRDefault="001D4971" w:rsidP="000E0E7D">
                  <w:pPr>
                    <w:jc w:val="center"/>
                    <w:rPr>
                      <w:rFonts w:ascii="Times New Roman" w:hAnsi="Times New Roman" w:cs="Times New Roman"/>
                      <w:b/>
                      <w:sz w:val="24"/>
                      <w:szCs w:val="24"/>
                    </w:rPr>
                  </w:pPr>
                  <w:r w:rsidRPr="009B109F">
                    <w:rPr>
                      <w:rFonts w:ascii="Times New Roman" w:hAnsi="Times New Roman" w:cs="Times New Roman"/>
                      <w:b/>
                      <w:sz w:val="24"/>
                      <w:szCs w:val="24"/>
                    </w:rPr>
                    <w:t>ab</w:t>
                  </w:r>
                </w:p>
              </w:txbxContent>
            </v:textbox>
          </v:rect>
        </w:pict>
      </w:r>
      <w:r>
        <w:rPr>
          <w:rFonts w:ascii="Times New Roman" w:hAnsi="Times New Roman" w:cs="Times New Roman"/>
          <w:b/>
          <w:noProof/>
          <w:sz w:val="24"/>
          <w:szCs w:val="24"/>
        </w:rPr>
        <w:pict>
          <v:rect id="_x0000_s1077" style="position:absolute;left:0;text-align:left;margin-left:250pt;margin-top:52.95pt;width:43pt;height:24.7pt;z-index:251679744" filled="f" stroked="f">
            <v:textbox>
              <w:txbxContent>
                <w:p w:rsidR="001D4971" w:rsidRPr="009B109F" w:rsidRDefault="001D4971" w:rsidP="000E0E7D">
                  <w:pPr>
                    <w:jc w:val="center"/>
                    <w:rPr>
                      <w:rFonts w:ascii="Times New Roman" w:hAnsi="Times New Roman" w:cs="Times New Roman"/>
                      <w:b/>
                      <w:sz w:val="24"/>
                      <w:szCs w:val="24"/>
                    </w:rPr>
                  </w:pPr>
                  <w:r w:rsidRPr="009B109F">
                    <w:rPr>
                      <w:rFonts w:ascii="Times New Roman" w:hAnsi="Times New Roman" w:cs="Times New Roman"/>
                      <w:b/>
                      <w:sz w:val="24"/>
                      <w:szCs w:val="24"/>
                    </w:rPr>
                    <w:t>b</w:t>
                  </w:r>
                </w:p>
              </w:txbxContent>
            </v:textbox>
          </v:rect>
        </w:pict>
      </w:r>
      <w:r>
        <w:rPr>
          <w:rFonts w:ascii="Times New Roman" w:hAnsi="Times New Roman" w:cs="Times New Roman"/>
          <w:b/>
          <w:noProof/>
          <w:sz w:val="24"/>
          <w:szCs w:val="24"/>
        </w:rPr>
        <w:pict>
          <v:rect id="_x0000_s1078" style="position:absolute;left:0;text-align:left;margin-left:177.25pt;margin-top:12.45pt;width:43pt;height:24.7pt;z-index:251680768" filled="f" stroked="f">
            <v:textbox>
              <w:txbxContent>
                <w:p w:rsidR="001D4971" w:rsidRPr="009B109F" w:rsidRDefault="001D4971" w:rsidP="000E0E7D">
                  <w:pPr>
                    <w:jc w:val="center"/>
                    <w:rPr>
                      <w:rFonts w:ascii="Times New Roman" w:hAnsi="Times New Roman" w:cs="Times New Roman"/>
                      <w:b/>
                      <w:sz w:val="24"/>
                      <w:szCs w:val="24"/>
                    </w:rPr>
                  </w:pPr>
                  <w:r>
                    <w:rPr>
                      <w:rFonts w:ascii="Times New Roman" w:hAnsi="Times New Roman" w:cs="Times New Roman"/>
                      <w:b/>
                      <w:sz w:val="24"/>
                      <w:szCs w:val="24"/>
                    </w:rPr>
                    <w:t>a</w:t>
                  </w:r>
                </w:p>
              </w:txbxContent>
            </v:textbox>
          </v:rect>
        </w:pict>
      </w:r>
      <w:r>
        <w:rPr>
          <w:rFonts w:ascii="Times New Roman" w:hAnsi="Times New Roman" w:cs="Times New Roman"/>
          <w:b/>
          <w:noProof/>
          <w:sz w:val="24"/>
          <w:szCs w:val="24"/>
        </w:rPr>
        <w:pict>
          <v:rect id="_x0000_s1079" style="position:absolute;left:0;text-align:left;margin-left:115.75pt;margin-top:69.65pt;width:32.75pt;height:27pt;z-index:251681792" filled="f" stroked="f">
            <v:textbox>
              <w:txbxContent>
                <w:p w:rsidR="001D4971" w:rsidRPr="009B109F" w:rsidRDefault="001D4971" w:rsidP="000E0E7D">
                  <w:pPr>
                    <w:jc w:val="center"/>
                    <w:rPr>
                      <w:rFonts w:ascii="Times New Roman" w:hAnsi="Times New Roman" w:cs="Times New Roman"/>
                      <w:b/>
                      <w:sz w:val="24"/>
                      <w:szCs w:val="24"/>
                    </w:rPr>
                  </w:pPr>
                  <w:r w:rsidRPr="009B109F">
                    <w:rPr>
                      <w:rFonts w:ascii="Times New Roman" w:hAnsi="Times New Roman" w:cs="Times New Roman"/>
                      <w:b/>
                      <w:sz w:val="24"/>
                      <w:szCs w:val="24"/>
                    </w:rPr>
                    <w:t>b</w:t>
                  </w:r>
                </w:p>
              </w:txbxContent>
            </v:textbox>
          </v:rect>
        </w:pict>
      </w:r>
      <w:r w:rsidR="00881280" w:rsidRPr="00881280">
        <w:rPr>
          <w:rFonts w:ascii="Times New Roman" w:hAnsi="Times New Roman" w:cs="Times New Roman"/>
          <w:b/>
          <w:noProof/>
          <w:sz w:val="24"/>
          <w:szCs w:val="24"/>
        </w:rPr>
        <w:drawing>
          <wp:inline distT="0" distB="0" distL="0" distR="0">
            <wp:extent cx="4530837" cy="3057525"/>
            <wp:effectExtent l="19050" t="0" r="306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4539872" cy="3063622"/>
                    </a:xfrm>
                    <a:prstGeom prst="rect">
                      <a:avLst/>
                    </a:prstGeom>
                    <a:noFill/>
                    <a:ln w="9525">
                      <a:noFill/>
                      <a:miter lim="800000"/>
                      <a:headEnd/>
                      <a:tailEnd/>
                    </a:ln>
                  </pic:spPr>
                </pic:pic>
              </a:graphicData>
            </a:graphic>
          </wp:inline>
        </w:drawing>
      </w:r>
    </w:p>
    <w:p w:rsidR="00D274A0" w:rsidRDefault="00E50DCD" w:rsidP="00341B77">
      <w:pPr>
        <w:spacing w:line="360" w:lineRule="auto"/>
        <w:jc w:val="center"/>
        <w:rPr>
          <w:rFonts w:ascii="Times New Roman" w:hAnsi="Times New Roman" w:cs="Times New Roman"/>
        </w:rPr>
      </w:pPr>
      <w:r w:rsidRPr="00750F32">
        <w:rPr>
          <w:rFonts w:ascii="Times New Roman" w:hAnsi="Times New Roman" w:cs="Times New Roman"/>
        </w:rPr>
        <w:t>Figure</w:t>
      </w:r>
      <w:r w:rsidR="00B17675">
        <w:rPr>
          <w:rFonts w:ascii="Times New Roman" w:hAnsi="Times New Roman" w:cs="Times New Roman"/>
        </w:rPr>
        <w:t>-</w:t>
      </w:r>
      <w:r w:rsidR="006E4C51">
        <w:rPr>
          <w:rFonts w:ascii="Times New Roman" w:hAnsi="Times New Roman" w:cs="Times New Roman"/>
        </w:rPr>
        <w:t>5</w:t>
      </w:r>
      <w:r w:rsidR="00B17675">
        <w:rPr>
          <w:rFonts w:ascii="Times New Roman" w:hAnsi="Times New Roman" w:cs="Times New Roman"/>
        </w:rPr>
        <w:t>: Comparison of</w:t>
      </w:r>
      <w:r w:rsidR="004E58A0">
        <w:rPr>
          <w:rFonts w:ascii="Times New Roman" w:hAnsi="Times New Roman" w:cs="Times New Roman"/>
        </w:rPr>
        <w:t xml:space="preserve"> mean weight at different treatments</w:t>
      </w:r>
    </w:p>
    <w:p w:rsidR="00A964DA" w:rsidRPr="00A964DA" w:rsidRDefault="00726E9B" w:rsidP="00A964DA">
      <w:pPr>
        <w:spacing w:line="360" w:lineRule="auto"/>
        <w:jc w:val="both"/>
        <w:rPr>
          <w:rFonts w:ascii="Times New Roman" w:hAnsi="Times New Roman" w:cs="Times New Roman"/>
          <w:sz w:val="24"/>
          <w:szCs w:val="24"/>
        </w:rPr>
      </w:pPr>
      <w:r w:rsidRPr="00726E9B">
        <w:rPr>
          <w:rFonts w:ascii="Times New Roman" w:hAnsi="Times New Roman" w:cs="Times New Roman"/>
          <w:b/>
          <w:noProof/>
          <w:sz w:val="24"/>
          <w:szCs w:val="24"/>
        </w:rPr>
        <w:pict>
          <v:rect id="_x0000_s1096" style="position:absolute;left:0;text-align:left;margin-left:184pt;margin-top:50.05pt;width:31.4pt;height:24.7pt;z-index:251695104" filled="f" stroked="f">
            <v:textbox>
              <w:txbxContent>
                <w:p w:rsidR="001D4971" w:rsidRPr="009B109F" w:rsidRDefault="001D4971" w:rsidP="006B2572">
                  <w:pPr>
                    <w:jc w:val="center"/>
                    <w:rPr>
                      <w:rFonts w:ascii="Times New Roman" w:hAnsi="Times New Roman" w:cs="Times New Roman"/>
                      <w:b/>
                      <w:sz w:val="24"/>
                      <w:szCs w:val="24"/>
                    </w:rPr>
                  </w:pPr>
                  <w:r>
                    <w:rPr>
                      <w:rFonts w:ascii="Times New Roman" w:hAnsi="Times New Roman" w:cs="Times New Roman"/>
                      <w:b/>
                      <w:sz w:val="24"/>
                      <w:szCs w:val="24"/>
                    </w:rPr>
                    <w:t>a</w:t>
                  </w:r>
                </w:p>
              </w:txbxContent>
            </v:textbox>
          </v:rect>
        </w:pict>
      </w:r>
      <w:r w:rsidR="00A964DA">
        <w:rPr>
          <w:rFonts w:ascii="Times New Roman" w:hAnsi="Times New Roman" w:cs="Times New Roman"/>
          <w:sz w:val="24"/>
          <w:szCs w:val="24"/>
        </w:rPr>
        <w:t>The data of mean length at different treatment</w:t>
      </w:r>
      <w:r w:rsidR="00A964DA" w:rsidRPr="00B17675">
        <w:rPr>
          <w:rFonts w:ascii="Times New Roman" w:hAnsi="Times New Roman" w:cs="Times New Roman"/>
          <w:sz w:val="24"/>
          <w:szCs w:val="24"/>
        </w:rPr>
        <w:t xml:space="preserve"> was </w:t>
      </w:r>
      <w:r w:rsidR="00A964DA">
        <w:rPr>
          <w:rFonts w:ascii="Times New Roman" w:hAnsi="Times New Roman" w:cs="Times New Roman"/>
          <w:sz w:val="24"/>
          <w:szCs w:val="24"/>
        </w:rPr>
        <w:t xml:space="preserve">compared </w:t>
      </w:r>
      <w:r w:rsidR="00A964DA" w:rsidRPr="00B17675">
        <w:rPr>
          <w:rFonts w:ascii="Times New Roman" w:hAnsi="Times New Roman" w:cs="Times New Roman"/>
          <w:sz w:val="24"/>
          <w:szCs w:val="24"/>
        </w:rPr>
        <w:t xml:space="preserve">using SPSS to show the comparison </w:t>
      </w:r>
      <w:r w:rsidR="00A964DA">
        <w:rPr>
          <w:rFonts w:ascii="Times New Roman" w:hAnsi="Times New Roman" w:cs="Times New Roman"/>
          <w:sz w:val="24"/>
          <w:szCs w:val="24"/>
        </w:rPr>
        <w:t>and the result is represented in ‘Figure-6</w:t>
      </w:r>
      <w:r w:rsidR="00A964DA" w:rsidRPr="00B17675">
        <w:rPr>
          <w:rFonts w:ascii="Times New Roman" w:hAnsi="Times New Roman" w:cs="Times New Roman"/>
          <w:sz w:val="24"/>
          <w:szCs w:val="24"/>
        </w:rPr>
        <w:t>’.</w:t>
      </w:r>
    </w:p>
    <w:p w:rsidR="00341B77" w:rsidRPr="00750F32" w:rsidRDefault="00726E9B" w:rsidP="0055315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85" style="position:absolute;left:0;text-align:left;margin-left:120.1pt;margin-top:16.3pt;width:31.4pt;height:24.7pt;z-index:251685888" filled="f" stroked="f">
            <v:textbox>
              <w:txbxContent>
                <w:p w:rsidR="001D4971" w:rsidRPr="009B109F" w:rsidRDefault="001D4971" w:rsidP="00BA35CF">
                  <w:pPr>
                    <w:jc w:val="center"/>
                    <w:rPr>
                      <w:rFonts w:ascii="Times New Roman" w:hAnsi="Times New Roman" w:cs="Times New Roman"/>
                      <w:b/>
                      <w:sz w:val="24"/>
                      <w:szCs w:val="24"/>
                    </w:rPr>
                  </w:pPr>
                  <w:r w:rsidRPr="009B109F">
                    <w:rPr>
                      <w:rFonts w:ascii="Times New Roman" w:hAnsi="Times New Roman" w:cs="Times New Roman"/>
                      <w:b/>
                      <w:sz w:val="24"/>
                      <w:szCs w:val="24"/>
                    </w:rPr>
                    <w:t>b</w:t>
                  </w:r>
                </w:p>
              </w:txbxContent>
            </v:textbox>
          </v:rect>
        </w:pict>
      </w:r>
      <w:r>
        <w:rPr>
          <w:rFonts w:ascii="Times New Roman" w:hAnsi="Times New Roman" w:cs="Times New Roman"/>
          <w:b/>
          <w:noProof/>
          <w:sz w:val="24"/>
          <w:szCs w:val="24"/>
        </w:rPr>
        <w:pict>
          <v:rect id="_x0000_s1082" style="position:absolute;left:0;text-align:left;margin-left:247.75pt;margin-top:8.05pt;width:31.4pt;height:24.7pt;z-index:251683840" filled="f" stroked="f">
            <v:textbox>
              <w:txbxContent>
                <w:p w:rsidR="001D4971" w:rsidRPr="009B109F" w:rsidRDefault="001D4971" w:rsidP="00BA35CF">
                  <w:pPr>
                    <w:jc w:val="center"/>
                    <w:rPr>
                      <w:rFonts w:ascii="Times New Roman" w:hAnsi="Times New Roman" w:cs="Times New Roman"/>
                      <w:b/>
                      <w:sz w:val="24"/>
                      <w:szCs w:val="24"/>
                    </w:rPr>
                  </w:pPr>
                  <w:r w:rsidRPr="009B109F">
                    <w:rPr>
                      <w:rFonts w:ascii="Times New Roman" w:hAnsi="Times New Roman" w:cs="Times New Roman"/>
                      <w:b/>
                      <w:sz w:val="24"/>
                      <w:szCs w:val="24"/>
                    </w:rPr>
                    <w:t>ab</w:t>
                  </w:r>
                </w:p>
              </w:txbxContent>
            </v:textbox>
          </v:rect>
        </w:pict>
      </w:r>
      <w:r>
        <w:rPr>
          <w:rFonts w:ascii="Times New Roman" w:hAnsi="Times New Roman" w:cs="Times New Roman"/>
          <w:b/>
          <w:noProof/>
          <w:sz w:val="24"/>
          <w:szCs w:val="24"/>
        </w:rPr>
        <w:pict>
          <v:rect id="_x0000_s1081" style="position:absolute;left:0;text-align:left;margin-left:311.25pt;margin-top:7.3pt;width:31.4pt;height:24.7pt;z-index:251682816" filled="f" stroked="f">
            <v:textbox>
              <w:txbxContent>
                <w:p w:rsidR="001D4971" w:rsidRPr="009B109F" w:rsidRDefault="001D4971" w:rsidP="00BA35CF">
                  <w:pPr>
                    <w:jc w:val="center"/>
                    <w:rPr>
                      <w:rFonts w:ascii="Times New Roman" w:hAnsi="Times New Roman" w:cs="Times New Roman"/>
                      <w:b/>
                      <w:sz w:val="24"/>
                      <w:szCs w:val="24"/>
                    </w:rPr>
                  </w:pPr>
                  <w:r>
                    <w:rPr>
                      <w:rFonts w:ascii="Times New Roman" w:hAnsi="Times New Roman" w:cs="Times New Roman"/>
                      <w:b/>
                      <w:sz w:val="24"/>
                      <w:szCs w:val="24"/>
                    </w:rPr>
                    <w:t>ab</w:t>
                  </w:r>
                </w:p>
              </w:txbxContent>
            </v:textbox>
          </v:rect>
        </w:pict>
      </w:r>
      <w:r w:rsidR="00341B77" w:rsidRPr="00341B77">
        <w:rPr>
          <w:rFonts w:ascii="Times New Roman" w:hAnsi="Times New Roman" w:cs="Times New Roman"/>
          <w:b/>
          <w:noProof/>
          <w:sz w:val="24"/>
          <w:szCs w:val="24"/>
        </w:rPr>
        <w:drawing>
          <wp:inline distT="0" distB="0" distL="0" distR="0">
            <wp:extent cx="4114800" cy="276938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4116367" cy="2770439"/>
                    </a:xfrm>
                    <a:prstGeom prst="rect">
                      <a:avLst/>
                    </a:prstGeom>
                    <a:noFill/>
                    <a:ln w="9525">
                      <a:noFill/>
                      <a:miter lim="800000"/>
                      <a:headEnd/>
                      <a:tailEnd/>
                    </a:ln>
                  </pic:spPr>
                </pic:pic>
              </a:graphicData>
            </a:graphic>
          </wp:inline>
        </w:drawing>
      </w:r>
    </w:p>
    <w:p w:rsidR="00E50DCD" w:rsidRDefault="00A964DA" w:rsidP="00553157">
      <w:pPr>
        <w:spacing w:after="0" w:line="360" w:lineRule="auto"/>
        <w:jc w:val="center"/>
        <w:rPr>
          <w:rFonts w:ascii="Times New Roman" w:hAnsi="Times New Roman" w:cs="Times New Roman"/>
          <w:sz w:val="24"/>
          <w:szCs w:val="24"/>
        </w:rPr>
      </w:pPr>
      <w:r>
        <w:rPr>
          <w:rFonts w:ascii="Times New Roman" w:hAnsi="Times New Roman" w:cs="Times New Roman"/>
        </w:rPr>
        <w:t>Figure-</w:t>
      </w:r>
      <w:r w:rsidR="00553157">
        <w:rPr>
          <w:rFonts w:ascii="Times New Roman" w:hAnsi="Times New Roman" w:cs="Times New Roman"/>
        </w:rPr>
        <w:t>6</w:t>
      </w:r>
      <w:r w:rsidR="00E50DCD" w:rsidRPr="00750F32">
        <w:rPr>
          <w:rFonts w:ascii="Times New Roman" w:hAnsi="Times New Roman" w:cs="Times New Roman"/>
        </w:rPr>
        <w:t xml:space="preserve">: </w:t>
      </w:r>
      <w:r>
        <w:rPr>
          <w:rFonts w:ascii="Times New Roman" w:hAnsi="Times New Roman" w:cs="Times New Roman"/>
        </w:rPr>
        <w:t>Comparison of</w:t>
      </w:r>
      <w:r w:rsidR="00553157">
        <w:rPr>
          <w:rFonts w:ascii="Times New Roman" w:hAnsi="Times New Roman" w:cs="Times New Roman"/>
        </w:rPr>
        <w:t xml:space="preserve"> mean length at different treatments</w:t>
      </w:r>
    </w:p>
    <w:p w:rsidR="0050557A" w:rsidRPr="00B17675" w:rsidRDefault="0050557A" w:rsidP="0050557A">
      <w:pPr>
        <w:spacing w:line="360" w:lineRule="auto"/>
        <w:jc w:val="both"/>
        <w:rPr>
          <w:rFonts w:ascii="Times New Roman" w:hAnsi="Times New Roman" w:cs="Times New Roman"/>
          <w:sz w:val="24"/>
          <w:szCs w:val="24"/>
        </w:rPr>
      </w:pPr>
      <w:r w:rsidRPr="00B17675">
        <w:rPr>
          <w:rFonts w:ascii="Times New Roman" w:hAnsi="Times New Roman" w:cs="Times New Roman"/>
          <w:sz w:val="24"/>
          <w:szCs w:val="24"/>
        </w:rPr>
        <w:lastRenderedPageBreak/>
        <w:t xml:space="preserve">The data of </w:t>
      </w:r>
      <w:r w:rsidR="00036A83">
        <w:rPr>
          <w:rFonts w:ascii="Times New Roman" w:hAnsi="Times New Roman" w:cs="Times New Roman"/>
          <w:sz w:val="24"/>
          <w:szCs w:val="24"/>
        </w:rPr>
        <w:t xml:space="preserve">mean </w:t>
      </w:r>
      <w:r>
        <w:rPr>
          <w:rFonts w:ascii="Times New Roman" w:hAnsi="Times New Roman" w:cs="Times New Roman"/>
          <w:sz w:val="24"/>
          <w:szCs w:val="24"/>
        </w:rPr>
        <w:t>specific growth rate</w:t>
      </w:r>
      <w:r w:rsidR="00036A83">
        <w:rPr>
          <w:rFonts w:ascii="Times New Roman" w:hAnsi="Times New Roman" w:cs="Times New Roman"/>
          <w:sz w:val="24"/>
          <w:szCs w:val="24"/>
        </w:rPr>
        <w:t xml:space="preserve"> </w:t>
      </w:r>
      <w:r w:rsidRPr="00B17675">
        <w:rPr>
          <w:rFonts w:ascii="Times New Roman" w:hAnsi="Times New Roman" w:cs="Times New Roman"/>
          <w:sz w:val="24"/>
          <w:szCs w:val="24"/>
        </w:rPr>
        <w:t>was plotted in vertical axis while treatments are plotted in horizontal axis using SPSS to show the comparison among differe</w:t>
      </w:r>
      <w:r>
        <w:rPr>
          <w:rFonts w:ascii="Times New Roman" w:hAnsi="Times New Roman" w:cs="Times New Roman"/>
          <w:sz w:val="24"/>
          <w:szCs w:val="24"/>
        </w:rPr>
        <w:t>nt</w:t>
      </w:r>
      <w:r w:rsidR="00AB55D4">
        <w:rPr>
          <w:rFonts w:ascii="Times New Roman" w:hAnsi="Times New Roman" w:cs="Times New Roman"/>
          <w:sz w:val="24"/>
          <w:szCs w:val="24"/>
        </w:rPr>
        <w:t xml:space="preserve"> treatments and the result is </w:t>
      </w:r>
      <w:r>
        <w:rPr>
          <w:rFonts w:ascii="Times New Roman" w:hAnsi="Times New Roman" w:cs="Times New Roman"/>
          <w:sz w:val="24"/>
          <w:szCs w:val="24"/>
        </w:rPr>
        <w:t>presented in ‘Figure-7</w:t>
      </w:r>
      <w:r w:rsidRPr="00B17675">
        <w:rPr>
          <w:rFonts w:ascii="Times New Roman" w:hAnsi="Times New Roman" w:cs="Times New Roman"/>
          <w:sz w:val="24"/>
          <w:szCs w:val="24"/>
        </w:rPr>
        <w:t>’.</w:t>
      </w:r>
    </w:p>
    <w:p w:rsidR="004C0696" w:rsidRPr="00750F32" w:rsidRDefault="00726E9B" w:rsidP="004C069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93" style="position:absolute;left:0;text-align:left;margin-left:305.25pt;margin-top:27.05pt;width:32.9pt;height:24.7pt;z-index:251694080" filled="f" stroked="f">
            <v:textbox>
              <w:txbxContent>
                <w:p w:rsidR="001D4971" w:rsidRPr="009B109F" w:rsidRDefault="001D4971" w:rsidP="006366A4">
                  <w:pPr>
                    <w:jc w:val="center"/>
                    <w:rPr>
                      <w:rFonts w:ascii="Times New Roman" w:hAnsi="Times New Roman" w:cs="Times New Roman"/>
                      <w:b/>
                      <w:sz w:val="24"/>
                      <w:szCs w:val="24"/>
                    </w:rPr>
                  </w:pPr>
                  <w:r w:rsidRPr="009B109F">
                    <w:rPr>
                      <w:rFonts w:ascii="Times New Roman" w:hAnsi="Times New Roman" w:cs="Times New Roman"/>
                      <w:b/>
                      <w:sz w:val="24"/>
                      <w:szCs w:val="24"/>
                    </w:rPr>
                    <w:t>ab</w:t>
                  </w:r>
                </w:p>
              </w:txbxContent>
            </v:textbox>
          </v:rect>
        </w:pict>
      </w:r>
      <w:r>
        <w:rPr>
          <w:rFonts w:ascii="Times New Roman" w:hAnsi="Times New Roman" w:cs="Times New Roman"/>
          <w:b/>
          <w:noProof/>
          <w:sz w:val="24"/>
          <w:szCs w:val="24"/>
        </w:rPr>
        <w:pict>
          <v:rect id="_x0000_s1092" style="position:absolute;left:0;text-align:left;margin-left:186.55pt;margin-top:9.05pt;width:31.55pt;height:24.7pt;z-index:251693056" filled="f" stroked="f">
            <v:textbox>
              <w:txbxContent>
                <w:p w:rsidR="001D4971" w:rsidRPr="009B109F" w:rsidRDefault="001D4971" w:rsidP="006366A4">
                  <w:pPr>
                    <w:jc w:val="center"/>
                    <w:rPr>
                      <w:rFonts w:ascii="Times New Roman" w:hAnsi="Times New Roman" w:cs="Times New Roman"/>
                      <w:b/>
                      <w:sz w:val="24"/>
                      <w:szCs w:val="24"/>
                    </w:rPr>
                  </w:pPr>
                  <w:r>
                    <w:rPr>
                      <w:rFonts w:ascii="Times New Roman" w:hAnsi="Times New Roman" w:cs="Times New Roman"/>
                      <w:b/>
                      <w:sz w:val="24"/>
                      <w:szCs w:val="24"/>
                    </w:rPr>
                    <w:t>a</w:t>
                  </w:r>
                </w:p>
              </w:txbxContent>
            </v:textbox>
          </v:rect>
        </w:pict>
      </w:r>
      <w:r>
        <w:rPr>
          <w:rFonts w:ascii="Times New Roman" w:hAnsi="Times New Roman" w:cs="Times New Roman"/>
          <w:b/>
          <w:noProof/>
          <w:sz w:val="24"/>
          <w:szCs w:val="24"/>
        </w:rPr>
        <w:pict>
          <v:rect id="_x0000_s1091" style="position:absolute;left:0;text-align:left;margin-left:247.5pt;margin-top:30.8pt;width:29.45pt;height:24.75pt;z-index:251692032" filled="f" stroked="f">
            <v:textbox>
              <w:txbxContent>
                <w:p w:rsidR="001D4971" w:rsidRPr="009B109F" w:rsidRDefault="001D4971" w:rsidP="006366A4">
                  <w:pPr>
                    <w:jc w:val="center"/>
                    <w:rPr>
                      <w:rFonts w:ascii="Times New Roman" w:hAnsi="Times New Roman" w:cs="Times New Roman"/>
                      <w:b/>
                      <w:sz w:val="24"/>
                      <w:szCs w:val="24"/>
                    </w:rPr>
                  </w:pPr>
                  <w:r w:rsidRPr="009B109F">
                    <w:rPr>
                      <w:rFonts w:ascii="Times New Roman" w:hAnsi="Times New Roman" w:cs="Times New Roman"/>
                      <w:b/>
                      <w:sz w:val="24"/>
                      <w:szCs w:val="24"/>
                    </w:rPr>
                    <w:t>b</w:t>
                  </w:r>
                </w:p>
              </w:txbxContent>
            </v:textbox>
          </v:rect>
        </w:pict>
      </w:r>
      <w:r>
        <w:rPr>
          <w:rFonts w:ascii="Times New Roman" w:hAnsi="Times New Roman" w:cs="Times New Roman"/>
          <w:b/>
          <w:noProof/>
          <w:sz w:val="24"/>
          <w:szCs w:val="24"/>
        </w:rPr>
        <w:pict>
          <v:rect id="_x0000_s1090" style="position:absolute;left:0;text-align:left;margin-left:126pt;margin-top:40.55pt;width:30.95pt;height:19.4pt;z-index:251691008" filled="f" stroked="f">
            <v:textbox>
              <w:txbxContent>
                <w:p w:rsidR="001D4971" w:rsidRPr="009B109F" w:rsidRDefault="001D4971" w:rsidP="006366A4">
                  <w:pPr>
                    <w:jc w:val="center"/>
                    <w:rPr>
                      <w:rFonts w:ascii="Times New Roman" w:hAnsi="Times New Roman" w:cs="Times New Roman"/>
                      <w:b/>
                      <w:sz w:val="24"/>
                      <w:szCs w:val="24"/>
                    </w:rPr>
                  </w:pPr>
                  <w:r w:rsidRPr="009B109F">
                    <w:rPr>
                      <w:rFonts w:ascii="Times New Roman" w:hAnsi="Times New Roman" w:cs="Times New Roman"/>
                      <w:b/>
                      <w:sz w:val="24"/>
                      <w:szCs w:val="24"/>
                    </w:rPr>
                    <w:t>b</w:t>
                  </w:r>
                </w:p>
              </w:txbxContent>
            </v:textbox>
          </v:rect>
        </w:pict>
      </w:r>
      <w:r w:rsidR="005213C9" w:rsidRPr="005213C9">
        <w:rPr>
          <w:rFonts w:ascii="Times New Roman" w:hAnsi="Times New Roman" w:cs="Times New Roman"/>
          <w:b/>
          <w:noProof/>
          <w:sz w:val="24"/>
          <w:szCs w:val="24"/>
        </w:rPr>
        <w:drawing>
          <wp:inline distT="0" distB="0" distL="0" distR="0">
            <wp:extent cx="3872468" cy="3101697"/>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3875440" cy="3104077"/>
                    </a:xfrm>
                    <a:prstGeom prst="rect">
                      <a:avLst/>
                    </a:prstGeom>
                    <a:noFill/>
                    <a:ln w="9525">
                      <a:noFill/>
                      <a:miter lim="800000"/>
                      <a:headEnd/>
                      <a:tailEnd/>
                    </a:ln>
                  </pic:spPr>
                </pic:pic>
              </a:graphicData>
            </a:graphic>
          </wp:inline>
        </w:drawing>
      </w:r>
    </w:p>
    <w:p w:rsidR="004C0696" w:rsidRPr="00553157" w:rsidRDefault="00036A83" w:rsidP="004C0696">
      <w:pPr>
        <w:spacing w:line="360" w:lineRule="auto"/>
        <w:jc w:val="center"/>
        <w:rPr>
          <w:rFonts w:ascii="Times New Roman" w:hAnsi="Times New Roman" w:cs="Times New Roman"/>
        </w:rPr>
      </w:pPr>
      <w:r>
        <w:rPr>
          <w:rFonts w:ascii="Times New Roman" w:hAnsi="Times New Roman" w:cs="Times New Roman"/>
        </w:rPr>
        <w:t>Figure-7</w:t>
      </w:r>
      <w:r w:rsidR="004C0696" w:rsidRPr="00750F32">
        <w:rPr>
          <w:rFonts w:ascii="Times New Roman" w:hAnsi="Times New Roman" w:cs="Times New Roman"/>
        </w:rPr>
        <w:t xml:space="preserve">: </w:t>
      </w:r>
      <w:r>
        <w:rPr>
          <w:rFonts w:ascii="Times New Roman" w:hAnsi="Times New Roman" w:cs="Times New Roman"/>
        </w:rPr>
        <w:t>Comparison of</w:t>
      </w:r>
      <w:r w:rsidR="004C0696">
        <w:rPr>
          <w:rFonts w:ascii="Times New Roman" w:hAnsi="Times New Roman" w:cs="Times New Roman"/>
        </w:rPr>
        <w:t xml:space="preserve"> mean </w:t>
      </w:r>
      <w:r w:rsidR="005213C9">
        <w:rPr>
          <w:rFonts w:ascii="Times New Roman" w:hAnsi="Times New Roman" w:cs="Times New Roman"/>
        </w:rPr>
        <w:t>specific growth rate (SGR)</w:t>
      </w:r>
      <w:r w:rsidR="004C0696">
        <w:rPr>
          <w:rFonts w:ascii="Times New Roman" w:hAnsi="Times New Roman" w:cs="Times New Roman"/>
        </w:rPr>
        <w:t xml:space="preserve"> at different treatments</w:t>
      </w:r>
    </w:p>
    <w:p w:rsidR="005213C9" w:rsidRPr="00036A83" w:rsidRDefault="00036A83" w:rsidP="005213C9">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of mean condition factor (CF) at different treatment</w:t>
      </w:r>
      <w:r w:rsidRPr="00B17675">
        <w:rPr>
          <w:rFonts w:ascii="Times New Roman" w:hAnsi="Times New Roman" w:cs="Times New Roman"/>
          <w:sz w:val="24"/>
          <w:szCs w:val="24"/>
        </w:rPr>
        <w:t xml:space="preserve"> was </w:t>
      </w:r>
      <w:r>
        <w:rPr>
          <w:rFonts w:ascii="Times New Roman" w:hAnsi="Times New Roman" w:cs="Times New Roman"/>
          <w:sz w:val="24"/>
          <w:szCs w:val="24"/>
        </w:rPr>
        <w:t xml:space="preserve">compared </w:t>
      </w:r>
      <w:r w:rsidRPr="00B17675">
        <w:rPr>
          <w:rFonts w:ascii="Times New Roman" w:hAnsi="Times New Roman" w:cs="Times New Roman"/>
          <w:sz w:val="24"/>
          <w:szCs w:val="24"/>
        </w:rPr>
        <w:t xml:space="preserve">using SPSS to show the comparison </w:t>
      </w:r>
      <w:r>
        <w:rPr>
          <w:rFonts w:ascii="Times New Roman" w:hAnsi="Times New Roman" w:cs="Times New Roman"/>
          <w:sz w:val="24"/>
          <w:szCs w:val="24"/>
        </w:rPr>
        <w:t>and the result is represented in ‘Figure-8</w:t>
      </w:r>
      <w:r w:rsidRPr="00B17675">
        <w:rPr>
          <w:rFonts w:ascii="Times New Roman" w:hAnsi="Times New Roman" w:cs="Times New Roman"/>
          <w:sz w:val="24"/>
          <w:szCs w:val="24"/>
        </w:rPr>
        <w:t>’.</w:t>
      </w:r>
    </w:p>
    <w:p w:rsidR="005213C9" w:rsidRPr="00750F32" w:rsidRDefault="00E96BCE" w:rsidP="005213C9">
      <w:pPr>
        <w:spacing w:line="360" w:lineRule="auto"/>
        <w:jc w:val="center"/>
        <w:rPr>
          <w:rFonts w:ascii="Times New Roman" w:hAnsi="Times New Roman" w:cs="Times New Roman"/>
          <w:b/>
          <w:sz w:val="24"/>
          <w:szCs w:val="24"/>
        </w:rPr>
      </w:pPr>
      <w:r w:rsidRPr="00E96BCE">
        <w:rPr>
          <w:rFonts w:ascii="Times New Roman" w:hAnsi="Times New Roman" w:cs="Times New Roman"/>
          <w:b/>
          <w:noProof/>
          <w:sz w:val="24"/>
          <w:szCs w:val="24"/>
        </w:rPr>
        <w:drawing>
          <wp:inline distT="0" distB="0" distL="0" distR="0">
            <wp:extent cx="3936238" cy="2352675"/>
            <wp:effectExtent l="19050" t="0" r="7112"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3939259" cy="2354481"/>
                    </a:xfrm>
                    <a:prstGeom prst="rect">
                      <a:avLst/>
                    </a:prstGeom>
                    <a:noFill/>
                    <a:ln w="9525">
                      <a:noFill/>
                      <a:miter lim="800000"/>
                      <a:headEnd/>
                      <a:tailEnd/>
                    </a:ln>
                  </pic:spPr>
                </pic:pic>
              </a:graphicData>
            </a:graphic>
          </wp:inline>
        </w:drawing>
      </w:r>
    </w:p>
    <w:p w:rsidR="00B03F21" w:rsidRDefault="00036A83" w:rsidP="00B03F21">
      <w:pPr>
        <w:spacing w:line="360" w:lineRule="auto"/>
        <w:jc w:val="center"/>
        <w:rPr>
          <w:rFonts w:ascii="Times New Roman" w:hAnsi="Times New Roman" w:cs="Times New Roman"/>
        </w:rPr>
      </w:pPr>
      <w:r>
        <w:rPr>
          <w:rFonts w:ascii="Times New Roman" w:hAnsi="Times New Roman" w:cs="Times New Roman"/>
        </w:rPr>
        <w:t>Figure-8</w:t>
      </w:r>
      <w:r w:rsidR="005213C9" w:rsidRPr="00750F32">
        <w:rPr>
          <w:rFonts w:ascii="Times New Roman" w:hAnsi="Times New Roman" w:cs="Times New Roman"/>
        </w:rPr>
        <w:t xml:space="preserve">: </w:t>
      </w:r>
      <w:r w:rsidR="00B001E2">
        <w:rPr>
          <w:rFonts w:ascii="Times New Roman" w:hAnsi="Times New Roman" w:cs="Times New Roman"/>
        </w:rPr>
        <w:t>Comparison of</w:t>
      </w:r>
      <w:r w:rsidR="005213C9">
        <w:rPr>
          <w:rFonts w:ascii="Times New Roman" w:hAnsi="Times New Roman" w:cs="Times New Roman"/>
        </w:rPr>
        <w:t xml:space="preserve"> mean condition factor (CF) at different treatments</w:t>
      </w:r>
    </w:p>
    <w:p w:rsidR="00E50DCD" w:rsidRPr="00B03F21" w:rsidRDefault="00E50DCD" w:rsidP="00B03F21">
      <w:pPr>
        <w:spacing w:line="360" w:lineRule="auto"/>
        <w:rPr>
          <w:rFonts w:ascii="Times New Roman" w:hAnsi="Times New Roman" w:cs="Times New Roman"/>
        </w:rPr>
      </w:pPr>
      <w:r w:rsidRPr="00750F32">
        <w:rPr>
          <w:rFonts w:ascii="Times New Roman" w:hAnsi="Times New Roman" w:cs="Times New Roman"/>
          <w:b/>
          <w:sz w:val="24"/>
          <w:szCs w:val="24"/>
        </w:rPr>
        <w:lastRenderedPageBreak/>
        <w:t>4.2 FCR</w:t>
      </w:r>
      <w:r w:rsidRPr="00750F32">
        <w:rPr>
          <w:rFonts w:ascii="Times New Roman" w:hAnsi="Times New Roman" w:cs="Times New Roman"/>
          <w:b/>
          <w:sz w:val="24"/>
          <w:szCs w:val="24"/>
        </w:rPr>
        <w:tab/>
      </w:r>
    </w:p>
    <w:p w:rsidR="00E50DCD" w:rsidRPr="00750F32" w:rsidRDefault="00E50DCD" w:rsidP="00E50DC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 xml:space="preserve">As a representative part of each treatment 20 fishes were taken into account and the average weight as well as length of these fishes was measured. The amount of supplied feed was measured to calculate the FCR value. </w:t>
      </w:r>
      <w:r w:rsidRPr="00750F32">
        <w:rPr>
          <w:rFonts w:ascii="Times New Roman" w:hAnsi="Times New Roman" w:cs="Times New Roman"/>
          <w:sz w:val="24"/>
          <w:szCs w:val="24"/>
          <w:cs/>
          <w:lang w:bidi="bn-BD"/>
        </w:rPr>
        <w:t>Best</w:t>
      </w:r>
      <w:r w:rsidRPr="00750F32">
        <w:rPr>
          <w:rFonts w:ascii="Times New Roman" w:hAnsi="Times New Roman" w:cs="Times New Roman"/>
          <w:sz w:val="24"/>
          <w:szCs w:val="24"/>
        </w:rPr>
        <w:t xml:space="preserve"> FCR</w:t>
      </w:r>
      <w:r w:rsidRPr="00750F32">
        <w:rPr>
          <w:rFonts w:ascii="Times New Roman" w:hAnsi="Times New Roman" w:cs="Times New Roman"/>
          <w:sz w:val="24"/>
          <w:szCs w:val="24"/>
          <w:cs/>
          <w:lang w:bidi="bn-BD"/>
        </w:rPr>
        <w:t xml:space="preserve"> (1.49) </w:t>
      </w:r>
      <w:r w:rsidRPr="00750F32">
        <w:rPr>
          <w:rFonts w:ascii="Times New Roman" w:hAnsi="Times New Roman" w:cs="Times New Roman"/>
          <w:sz w:val="24"/>
          <w:szCs w:val="24"/>
        </w:rPr>
        <w:t xml:space="preserve">was found in 0.2% polyphenol treated feed fed to fish, whereas the FCR value of 0.4% and 0.6% polyphenol treated feed fed to fish were respectively 1.83 and 1.77. It reveals that polyphenol treated feed showed better FCR performance than control feed (2.004). </w:t>
      </w:r>
      <w:r w:rsidRPr="00750F32">
        <w:rPr>
          <w:rFonts w:ascii="Times New Roman" w:hAnsi="Times New Roman" w:cs="Times New Roman"/>
          <w:sz w:val="24"/>
          <w:szCs w:val="24"/>
          <w:cs/>
          <w:lang w:bidi="bn-BD"/>
        </w:rPr>
        <w:t>It can be es</w:t>
      </w:r>
      <w:r w:rsidR="007367C2">
        <w:rPr>
          <w:rFonts w:ascii="Times New Roman" w:hAnsi="Times New Roman" w:cs="Times New Roman"/>
          <w:sz w:val="24"/>
          <w:szCs w:val="24"/>
          <w:cs/>
          <w:lang w:bidi="bn-BD"/>
        </w:rPr>
        <w:t>timated that 514 gm feed can be</w:t>
      </w:r>
      <w:r w:rsidR="00C42267">
        <w:rPr>
          <w:rFonts w:ascii="Times New Roman" w:hAnsi="Times New Roman" w:cs="Times New Roman"/>
          <w:sz w:val="24"/>
          <w:szCs w:val="24"/>
          <w:cs/>
          <w:lang w:bidi="bn-BD"/>
        </w:rPr>
        <w:t xml:space="preserve"> saved to produce one kg punga</w:t>
      </w:r>
      <w:r w:rsidRPr="00750F32">
        <w:rPr>
          <w:rFonts w:ascii="Times New Roman" w:hAnsi="Times New Roman" w:cs="Times New Roman"/>
          <w:sz w:val="24"/>
          <w:szCs w:val="24"/>
          <w:cs/>
          <w:lang w:bidi="bn-BD"/>
        </w:rPr>
        <w:t xml:space="preserve">s by using 0.2%   </w:t>
      </w:r>
      <w:r w:rsidRPr="00750F32">
        <w:rPr>
          <w:rFonts w:ascii="Times New Roman" w:hAnsi="Times New Roman" w:cs="Times New Roman"/>
          <w:sz w:val="24"/>
          <w:szCs w:val="24"/>
        </w:rPr>
        <w:t>polyphenol</w:t>
      </w:r>
      <w:r w:rsidRPr="00750F32">
        <w:rPr>
          <w:rFonts w:ascii="Times New Roman" w:hAnsi="Times New Roman" w:cs="Times New Roman"/>
          <w:sz w:val="24"/>
          <w:szCs w:val="24"/>
          <w:cs/>
          <w:lang w:bidi="bn-BD"/>
        </w:rPr>
        <w:t xml:space="preserve"> treated feed.</w:t>
      </w:r>
    </w:p>
    <w:p w:rsidR="00F819B7" w:rsidRPr="00B03F21" w:rsidRDefault="00E50DCD" w:rsidP="00E50DC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 xml:space="preserve">The </w:t>
      </w:r>
      <w:r w:rsidR="007367C2">
        <w:rPr>
          <w:rFonts w:ascii="Times New Roman" w:hAnsi="Times New Roman" w:cs="Times New Roman"/>
          <w:sz w:val="24"/>
          <w:szCs w:val="24"/>
        </w:rPr>
        <w:t>findings are mentioned in ‘Table-6’.</w:t>
      </w:r>
    </w:p>
    <w:p w:rsidR="00E50DCD" w:rsidRPr="00750F32" w:rsidRDefault="007367C2" w:rsidP="00E50DCD">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Table-6</w:t>
      </w:r>
      <w:r w:rsidR="00E50DCD" w:rsidRPr="00750F32">
        <w:rPr>
          <w:rFonts w:ascii="Times New Roman" w:hAnsi="Times New Roman" w:cs="Times New Roman"/>
          <w:b/>
          <w:sz w:val="24"/>
          <w:szCs w:val="24"/>
        </w:rPr>
        <w:t>: FCR analysis of each treatment</w:t>
      </w:r>
    </w:p>
    <w:tbl>
      <w:tblPr>
        <w:tblStyle w:val="TableGrid"/>
        <w:tblW w:w="0" w:type="auto"/>
        <w:tblInd w:w="1908" w:type="dxa"/>
        <w:tblLook w:val="04A0"/>
      </w:tblPr>
      <w:tblGrid>
        <w:gridCol w:w="3312"/>
        <w:gridCol w:w="1728"/>
      </w:tblGrid>
      <w:tr w:rsidR="00E50DCD" w:rsidRPr="00750F32" w:rsidTr="00D274A0">
        <w:tc>
          <w:tcPr>
            <w:tcW w:w="3312"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b/>
                <w:sz w:val="24"/>
                <w:szCs w:val="24"/>
              </w:rPr>
              <w:t>Treatment</w:t>
            </w:r>
          </w:p>
        </w:tc>
        <w:tc>
          <w:tcPr>
            <w:tcW w:w="1728"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b/>
                <w:sz w:val="24"/>
                <w:szCs w:val="24"/>
              </w:rPr>
              <w:t>FCR</w:t>
            </w:r>
          </w:p>
        </w:tc>
      </w:tr>
      <w:tr w:rsidR="00E50DCD" w:rsidRPr="00750F32" w:rsidTr="00D274A0">
        <w:tc>
          <w:tcPr>
            <w:tcW w:w="3312"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0</w:t>
            </w:r>
          </w:p>
        </w:tc>
        <w:tc>
          <w:tcPr>
            <w:tcW w:w="1728"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2.004</w:t>
            </w:r>
          </w:p>
        </w:tc>
      </w:tr>
      <w:tr w:rsidR="00E50DCD" w:rsidRPr="00750F32" w:rsidTr="00D274A0">
        <w:tc>
          <w:tcPr>
            <w:tcW w:w="3312"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1</w:t>
            </w:r>
          </w:p>
        </w:tc>
        <w:tc>
          <w:tcPr>
            <w:tcW w:w="1728"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1.49</w:t>
            </w:r>
          </w:p>
        </w:tc>
      </w:tr>
      <w:tr w:rsidR="00E50DCD" w:rsidRPr="00750F32" w:rsidTr="00D274A0">
        <w:tc>
          <w:tcPr>
            <w:tcW w:w="3312"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2</w:t>
            </w:r>
          </w:p>
        </w:tc>
        <w:tc>
          <w:tcPr>
            <w:tcW w:w="1728"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1.83</w:t>
            </w:r>
          </w:p>
        </w:tc>
      </w:tr>
      <w:tr w:rsidR="00E50DCD" w:rsidRPr="00750F32" w:rsidTr="00D274A0">
        <w:tc>
          <w:tcPr>
            <w:tcW w:w="3312"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3</w:t>
            </w:r>
          </w:p>
        </w:tc>
        <w:tc>
          <w:tcPr>
            <w:tcW w:w="1728" w:type="dxa"/>
          </w:tcPr>
          <w:p w:rsidR="00E50DCD" w:rsidRPr="00750F32" w:rsidRDefault="00E50DCD" w:rsidP="00D274A0">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1.77</w:t>
            </w:r>
          </w:p>
        </w:tc>
      </w:tr>
    </w:tbl>
    <w:p w:rsidR="00E50DCD" w:rsidRPr="00750F32" w:rsidRDefault="00E50DCD" w:rsidP="00E50DCD">
      <w:pPr>
        <w:spacing w:after="0" w:line="360" w:lineRule="auto"/>
        <w:jc w:val="both"/>
        <w:rPr>
          <w:rFonts w:ascii="Times New Roman" w:hAnsi="Times New Roman" w:cs="Times New Roman"/>
          <w:sz w:val="24"/>
          <w:szCs w:val="24"/>
        </w:rPr>
      </w:pPr>
    </w:p>
    <w:p w:rsidR="00E50DCD" w:rsidRPr="00750F32" w:rsidRDefault="00AB2AD6" w:rsidP="00E50DCD">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4.3 Growth performance</w:t>
      </w:r>
    </w:p>
    <w:p w:rsidR="00E50DCD" w:rsidRPr="00750F32" w:rsidRDefault="00E50DCD" w:rsidP="00E50DC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The ‘Treatment-1 (T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 xml:space="preserve">)’ treated pangus fishes exerted highest </w:t>
      </w:r>
      <w:r w:rsidRPr="00750F32">
        <w:rPr>
          <w:rFonts w:ascii="Times New Roman" w:hAnsi="Times New Roman" w:cs="Times New Roman"/>
          <w:sz w:val="24"/>
          <w:szCs w:val="24"/>
          <w:cs/>
          <w:lang w:bidi="bn-BD"/>
        </w:rPr>
        <w:t>weight gain</w:t>
      </w:r>
      <w:r w:rsidRPr="00750F32">
        <w:rPr>
          <w:rFonts w:ascii="Times New Roman" w:hAnsi="Times New Roman" w:cs="Times New Roman"/>
          <w:sz w:val="24"/>
          <w:szCs w:val="24"/>
        </w:rPr>
        <w:t xml:space="preserve"> </w:t>
      </w:r>
      <w:r w:rsidRPr="00750F32">
        <w:rPr>
          <w:rFonts w:ascii="Times New Roman" w:hAnsi="Times New Roman" w:cs="Times New Roman"/>
          <w:sz w:val="24"/>
          <w:szCs w:val="24"/>
          <w:cs/>
          <w:lang w:bidi="bn-BD"/>
        </w:rPr>
        <w:t>where inclusion of polyphenol in feed was</w:t>
      </w:r>
      <w:r w:rsidRPr="00750F32">
        <w:rPr>
          <w:rFonts w:ascii="Times New Roman" w:hAnsi="Times New Roman" w:cs="Times New Roman"/>
          <w:sz w:val="24"/>
          <w:szCs w:val="24"/>
        </w:rPr>
        <w:t xml:space="preserve"> 0.2%. The fishes of ‘Treatment-1 (T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 achieved average weight of 53.61±7.88 g where the average weight of fishes in control (without polyphenol) gained 39.93±0.75 g. Which indicates average weight gain of 0.2% polyphenol treated fish was greater than control fish. The growth of fishes was higher not only 0.2% polyphenol treated fish but also other treatments containing polyphenol than control.</w:t>
      </w:r>
      <w:r w:rsidR="007367C2">
        <w:rPr>
          <w:rFonts w:ascii="Times New Roman" w:hAnsi="Times New Roman" w:cs="Times New Roman"/>
          <w:sz w:val="24"/>
          <w:szCs w:val="24"/>
        </w:rPr>
        <w:t xml:space="preserve"> The data of weight comparison at different treatments are listed in ‘Table-7’.</w:t>
      </w:r>
    </w:p>
    <w:p w:rsidR="00B03F21" w:rsidRDefault="00B03F21" w:rsidP="00E50DCD">
      <w:pPr>
        <w:spacing w:line="360" w:lineRule="auto"/>
        <w:jc w:val="both"/>
        <w:rPr>
          <w:rFonts w:ascii="Times New Roman" w:hAnsi="Times New Roman" w:cs="Times New Roman"/>
          <w:b/>
          <w:sz w:val="24"/>
          <w:szCs w:val="24"/>
          <w:lang w:bidi="bn-BD"/>
        </w:rPr>
      </w:pPr>
    </w:p>
    <w:p w:rsidR="00B03F21" w:rsidRDefault="00B03F21" w:rsidP="00E50DCD">
      <w:pPr>
        <w:spacing w:line="360" w:lineRule="auto"/>
        <w:jc w:val="both"/>
        <w:rPr>
          <w:rFonts w:ascii="Times New Roman" w:hAnsi="Times New Roman" w:cs="Times New Roman"/>
          <w:b/>
          <w:sz w:val="24"/>
          <w:szCs w:val="24"/>
          <w:lang w:bidi="bn-BD"/>
        </w:rPr>
      </w:pPr>
    </w:p>
    <w:p w:rsidR="00B03F21" w:rsidRDefault="00B03F21" w:rsidP="00E50DCD">
      <w:pPr>
        <w:spacing w:line="360" w:lineRule="auto"/>
        <w:jc w:val="both"/>
        <w:rPr>
          <w:rFonts w:ascii="Times New Roman" w:hAnsi="Times New Roman" w:cs="Times New Roman"/>
          <w:b/>
          <w:sz w:val="24"/>
          <w:szCs w:val="24"/>
          <w:lang w:bidi="bn-BD"/>
        </w:rPr>
      </w:pPr>
    </w:p>
    <w:p w:rsidR="00E50DCD" w:rsidRPr="00534081" w:rsidRDefault="00E50DCD" w:rsidP="00E50DCD">
      <w:pPr>
        <w:spacing w:line="360" w:lineRule="auto"/>
        <w:jc w:val="both"/>
        <w:rPr>
          <w:rFonts w:ascii="Times New Roman" w:hAnsi="Times New Roman" w:cs="Times New Roman"/>
          <w:b/>
          <w:sz w:val="24"/>
          <w:szCs w:val="24"/>
          <w:lang w:bidi="bn-BD"/>
        </w:rPr>
      </w:pPr>
      <w:r w:rsidRPr="00534081">
        <w:rPr>
          <w:rFonts w:ascii="Times New Roman" w:hAnsi="Times New Roman" w:cs="Times New Roman"/>
          <w:b/>
          <w:sz w:val="24"/>
          <w:szCs w:val="24"/>
          <w:lang w:bidi="bn-BD"/>
        </w:rPr>
        <w:lastRenderedPageBreak/>
        <w:t>Table</w:t>
      </w:r>
      <w:r w:rsidR="007367C2">
        <w:rPr>
          <w:rFonts w:ascii="Times New Roman" w:hAnsi="Times New Roman" w:cs="Times New Roman"/>
          <w:b/>
          <w:sz w:val="24"/>
          <w:szCs w:val="24"/>
          <w:lang w:bidi="bn-BD"/>
        </w:rPr>
        <w:t>-7: Weight comparison of</w:t>
      </w:r>
      <w:r w:rsidRPr="00534081">
        <w:rPr>
          <w:rFonts w:ascii="Times New Roman" w:hAnsi="Times New Roman" w:cs="Times New Roman"/>
          <w:b/>
          <w:sz w:val="24"/>
          <w:szCs w:val="24"/>
          <w:lang w:bidi="bn-BD"/>
        </w:rPr>
        <w:t xml:space="preserve"> </w:t>
      </w:r>
      <w:r w:rsidRPr="00534081">
        <w:rPr>
          <w:rFonts w:ascii="Times New Roman" w:hAnsi="Times New Roman" w:cs="Times New Roman"/>
          <w:b/>
          <w:sz w:val="24"/>
          <w:szCs w:val="24"/>
        </w:rPr>
        <w:t>Polyphenol treated fish</w:t>
      </w: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9"/>
        <w:gridCol w:w="1867"/>
        <w:gridCol w:w="1084"/>
        <w:gridCol w:w="1828"/>
        <w:gridCol w:w="1929"/>
      </w:tblGrid>
      <w:tr w:rsidR="00E50DCD" w:rsidRPr="00750F32" w:rsidTr="00D274A0">
        <w:tc>
          <w:tcPr>
            <w:tcW w:w="1249" w:type="dxa"/>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Fish</w:t>
            </w:r>
          </w:p>
        </w:tc>
        <w:tc>
          <w:tcPr>
            <w:tcW w:w="1867" w:type="dxa"/>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Initial wt. (g)</w:t>
            </w:r>
          </w:p>
        </w:tc>
        <w:tc>
          <w:tcPr>
            <w:tcW w:w="2912" w:type="dxa"/>
            <w:gridSpan w:val="2"/>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Final wt. (g)</w:t>
            </w:r>
          </w:p>
        </w:tc>
        <w:tc>
          <w:tcPr>
            <w:tcW w:w="1929" w:type="dxa"/>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Wt. gain</w:t>
            </w:r>
          </w:p>
        </w:tc>
      </w:tr>
      <w:tr w:rsidR="00E50DCD" w:rsidRPr="00750F32" w:rsidTr="00D274A0">
        <w:trPr>
          <w:trHeight w:val="307"/>
        </w:trPr>
        <w:tc>
          <w:tcPr>
            <w:tcW w:w="1249" w:type="dxa"/>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Pangus</w:t>
            </w:r>
          </w:p>
        </w:tc>
        <w:tc>
          <w:tcPr>
            <w:tcW w:w="1867" w:type="dxa"/>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4.74</w:t>
            </w:r>
          </w:p>
        </w:tc>
        <w:tc>
          <w:tcPr>
            <w:tcW w:w="1084" w:type="dxa"/>
            <w:tcBorders>
              <w:bottom w:val="single" w:sz="4" w:space="0" w:color="auto"/>
              <w:right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Control</w:t>
            </w:r>
          </w:p>
        </w:tc>
        <w:tc>
          <w:tcPr>
            <w:tcW w:w="1828" w:type="dxa"/>
            <w:tcBorders>
              <w:left w:val="single" w:sz="4" w:space="0" w:color="auto"/>
              <w:bottom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39.93(±0.75)</w:t>
            </w:r>
          </w:p>
        </w:tc>
        <w:tc>
          <w:tcPr>
            <w:tcW w:w="1929" w:type="dxa"/>
            <w:tcBorders>
              <w:bottom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35.45</w:t>
            </w:r>
          </w:p>
        </w:tc>
      </w:tr>
      <w:tr w:rsidR="00E50DCD" w:rsidRPr="00750F32" w:rsidTr="00D274A0">
        <w:trPr>
          <w:trHeight w:val="275"/>
        </w:trPr>
        <w:tc>
          <w:tcPr>
            <w:tcW w:w="1249" w:type="dxa"/>
          </w:tcPr>
          <w:p w:rsidR="00E50DCD" w:rsidRPr="00750F32" w:rsidRDefault="00E50DCD" w:rsidP="00B03F21">
            <w:pPr>
              <w:spacing w:after="0" w:line="360" w:lineRule="auto"/>
              <w:jc w:val="center"/>
              <w:rPr>
                <w:rFonts w:ascii="Times New Roman" w:hAnsi="Times New Roman" w:cs="Times New Roman"/>
                <w:sz w:val="24"/>
                <w:szCs w:val="24"/>
                <w:lang w:bidi="bn-BD"/>
              </w:rPr>
            </w:pPr>
          </w:p>
        </w:tc>
        <w:tc>
          <w:tcPr>
            <w:tcW w:w="1867" w:type="dxa"/>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4.74</w:t>
            </w:r>
          </w:p>
        </w:tc>
        <w:tc>
          <w:tcPr>
            <w:tcW w:w="1084" w:type="dxa"/>
            <w:tcBorders>
              <w:top w:val="single" w:sz="4" w:space="0" w:color="auto"/>
              <w:bottom w:val="single" w:sz="4" w:space="0" w:color="auto"/>
              <w:right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0.2%</w:t>
            </w:r>
          </w:p>
        </w:tc>
        <w:tc>
          <w:tcPr>
            <w:tcW w:w="1828" w:type="dxa"/>
            <w:tcBorders>
              <w:top w:val="single" w:sz="4" w:space="0" w:color="auto"/>
              <w:left w:val="single" w:sz="4" w:space="0" w:color="auto"/>
              <w:bottom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rPr>
              <w:t>53.61±(7.88)</w:t>
            </w:r>
          </w:p>
        </w:tc>
        <w:tc>
          <w:tcPr>
            <w:tcW w:w="1929" w:type="dxa"/>
            <w:tcBorders>
              <w:top w:val="single" w:sz="4" w:space="0" w:color="auto"/>
              <w:bottom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48.87</w:t>
            </w:r>
          </w:p>
        </w:tc>
      </w:tr>
      <w:tr w:rsidR="00E50DCD" w:rsidRPr="00750F32" w:rsidTr="00D274A0">
        <w:trPr>
          <w:trHeight w:val="275"/>
        </w:trPr>
        <w:tc>
          <w:tcPr>
            <w:tcW w:w="1249" w:type="dxa"/>
          </w:tcPr>
          <w:p w:rsidR="00E50DCD" w:rsidRPr="00750F32" w:rsidRDefault="00E50DCD" w:rsidP="00B03F21">
            <w:pPr>
              <w:spacing w:after="0" w:line="360" w:lineRule="auto"/>
              <w:jc w:val="center"/>
              <w:rPr>
                <w:rFonts w:ascii="Times New Roman" w:hAnsi="Times New Roman" w:cs="Times New Roman"/>
                <w:sz w:val="24"/>
                <w:szCs w:val="24"/>
                <w:lang w:bidi="bn-BD"/>
              </w:rPr>
            </w:pPr>
          </w:p>
        </w:tc>
        <w:tc>
          <w:tcPr>
            <w:tcW w:w="1867" w:type="dxa"/>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4.74</w:t>
            </w:r>
          </w:p>
        </w:tc>
        <w:tc>
          <w:tcPr>
            <w:tcW w:w="1084" w:type="dxa"/>
            <w:tcBorders>
              <w:top w:val="single" w:sz="4" w:space="0" w:color="auto"/>
              <w:bottom w:val="single" w:sz="4" w:space="0" w:color="auto"/>
              <w:right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0.4%</w:t>
            </w:r>
          </w:p>
        </w:tc>
        <w:tc>
          <w:tcPr>
            <w:tcW w:w="1828" w:type="dxa"/>
            <w:tcBorders>
              <w:top w:val="single" w:sz="4" w:space="0" w:color="auto"/>
              <w:left w:val="single" w:sz="4" w:space="0" w:color="auto"/>
              <w:bottom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43.77(±2.66)</w:t>
            </w:r>
          </w:p>
        </w:tc>
        <w:tc>
          <w:tcPr>
            <w:tcW w:w="1929" w:type="dxa"/>
            <w:tcBorders>
              <w:top w:val="single" w:sz="4" w:space="0" w:color="auto"/>
              <w:bottom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38.97</w:t>
            </w:r>
          </w:p>
        </w:tc>
      </w:tr>
      <w:tr w:rsidR="00E50DCD" w:rsidRPr="00750F32" w:rsidTr="00D274A0">
        <w:trPr>
          <w:trHeight w:val="253"/>
        </w:trPr>
        <w:tc>
          <w:tcPr>
            <w:tcW w:w="1249" w:type="dxa"/>
          </w:tcPr>
          <w:p w:rsidR="00E50DCD" w:rsidRPr="00750F32" w:rsidRDefault="00E50DCD" w:rsidP="00B03F21">
            <w:pPr>
              <w:spacing w:after="0" w:line="360" w:lineRule="auto"/>
              <w:jc w:val="center"/>
              <w:rPr>
                <w:rFonts w:ascii="Times New Roman" w:hAnsi="Times New Roman" w:cs="Times New Roman"/>
                <w:sz w:val="24"/>
                <w:szCs w:val="24"/>
                <w:lang w:bidi="bn-BD"/>
              </w:rPr>
            </w:pPr>
          </w:p>
        </w:tc>
        <w:tc>
          <w:tcPr>
            <w:tcW w:w="1867" w:type="dxa"/>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4.74</w:t>
            </w:r>
          </w:p>
        </w:tc>
        <w:tc>
          <w:tcPr>
            <w:tcW w:w="1084" w:type="dxa"/>
            <w:tcBorders>
              <w:top w:val="single" w:sz="4" w:space="0" w:color="auto"/>
              <w:right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0.6%</w:t>
            </w:r>
          </w:p>
        </w:tc>
        <w:tc>
          <w:tcPr>
            <w:tcW w:w="1828" w:type="dxa"/>
            <w:tcBorders>
              <w:top w:val="single" w:sz="4" w:space="0" w:color="auto"/>
              <w:left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45.14(±3.04)</w:t>
            </w:r>
          </w:p>
        </w:tc>
        <w:tc>
          <w:tcPr>
            <w:tcW w:w="1929" w:type="dxa"/>
            <w:tcBorders>
              <w:top w:val="single" w:sz="4" w:space="0" w:color="auto"/>
            </w:tcBorders>
          </w:tcPr>
          <w:p w:rsidR="00E50DCD" w:rsidRPr="00750F32" w:rsidRDefault="00E50DCD" w:rsidP="00B03F21">
            <w:pPr>
              <w:spacing w:after="0" w:line="360" w:lineRule="auto"/>
              <w:jc w:val="center"/>
              <w:rPr>
                <w:rFonts w:ascii="Times New Roman" w:hAnsi="Times New Roman" w:cs="Times New Roman"/>
                <w:sz w:val="24"/>
                <w:szCs w:val="24"/>
                <w:lang w:bidi="bn-BD"/>
              </w:rPr>
            </w:pPr>
            <w:r w:rsidRPr="00750F32">
              <w:rPr>
                <w:rFonts w:ascii="Times New Roman" w:hAnsi="Times New Roman" w:cs="Times New Roman"/>
                <w:sz w:val="24"/>
                <w:szCs w:val="24"/>
                <w:lang w:bidi="bn-BD"/>
              </w:rPr>
              <w:t>40.4</w:t>
            </w:r>
          </w:p>
        </w:tc>
      </w:tr>
    </w:tbl>
    <w:p w:rsidR="00E50DCD" w:rsidRPr="00750F32" w:rsidRDefault="00E50DCD" w:rsidP="00B03F21">
      <w:pPr>
        <w:spacing w:after="0" w:line="360" w:lineRule="auto"/>
        <w:jc w:val="both"/>
        <w:rPr>
          <w:rFonts w:ascii="Times New Roman" w:hAnsi="Times New Roman" w:cs="Times New Roman"/>
          <w:b/>
          <w:color w:val="000000" w:themeColor="text1"/>
          <w:sz w:val="24"/>
          <w:szCs w:val="24"/>
        </w:rPr>
      </w:pPr>
    </w:p>
    <w:p w:rsidR="00E50DCD" w:rsidRPr="00750F32" w:rsidRDefault="00B03F21" w:rsidP="00E50DCD">
      <w:pPr>
        <w:spacing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E50DCD" w:rsidRPr="00750F32">
        <w:rPr>
          <w:rFonts w:ascii="Times New Roman" w:hAnsi="Times New Roman" w:cs="Times New Roman"/>
          <w:b/>
          <w:sz w:val="24"/>
          <w:szCs w:val="24"/>
        </w:rPr>
        <w:t xml:space="preserve"> Proxima</w:t>
      </w:r>
      <w:r w:rsidR="00CA3B76">
        <w:rPr>
          <w:rFonts w:ascii="Times New Roman" w:hAnsi="Times New Roman" w:cs="Times New Roman"/>
          <w:b/>
          <w:sz w:val="24"/>
          <w:szCs w:val="24"/>
        </w:rPr>
        <w:t>te composition analysis of fish</w:t>
      </w:r>
    </w:p>
    <w:p w:rsidR="007367C2" w:rsidRDefault="007367C2" w:rsidP="00B03F21">
      <w:pPr>
        <w:spacing w:after="0" w:line="360" w:lineRule="auto"/>
        <w:jc w:val="both"/>
        <w:rPr>
          <w:rFonts w:ascii="Times New Roman" w:hAnsi="Times New Roman" w:cs="Times New Roman"/>
          <w:sz w:val="24"/>
          <w:szCs w:val="24"/>
        </w:rPr>
      </w:pPr>
      <w:r w:rsidRPr="007367C2">
        <w:rPr>
          <w:rFonts w:ascii="Times New Roman" w:hAnsi="Times New Roman" w:cs="Times New Roman"/>
          <w:sz w:val="24"/>
          <w:szCs w:val="24"/>
        </w:rPr>
        <w:t>The sample fishes collected from the last sampling were brought into the laboratories of ‘Faculty of Fisheries’ at CVASU where proximate composition was estimated. The results of proximate composition analysis are showed in ‘Table-8’, ‘Table-9’, ‘</w:t>
      </w:r>
      <w:r w:rsidR="00F47651" w:rsidRPr="007367C2">
        <w:rPr>
          <w:rFonts w:ascii="Times New Roman" w:hAnsi="Times New Roman" w:cs="Times New Roman"/>
          <w:sz w:val="24"/>
          <w:szCs w:val="24"/>
        </w:rPr>
        <w:t>Table</w:t>
      </w:r>
      <w:r w:rsidRPr="007367C2">
        <w:rPr>
          <w:rFonts w:ascii="Times New Roman" w:hAnsi="Times New Roman" w:cs="Times New Roman"/>
          <w:sz w:val="24"/>
          <w:szCs w:val="24"/>
        </w:rPr>
        <w:t>-10’, and ‘Table-11’.</w:t>
      </w:r>
      <w:r w:rsidR="00F47651" w:rsidRPr="007367C2">
        <w:rPr>
          <w:rFonts w:ascii="Times New Roman" w:hAnsi="Times New Roman" w:cs="Times New Roman"/>
          <w:sz w:val="24"/>
          <w:szCs w:val="24"/>
        </w:rPr>
        <w:t xml:space="preserve"> </w:t>
      </w:r>
    </w:p>
    <w:p w:rsidR="00176296" w:rsidRDefault="00176296" w:rsidP="00B03F21">
      <w:pPr>
        <w:spacing w:after="0" w:line="360" w:lineRule="auto"/>
        <w:jc w:val="both"/>
        <w:rPr>
          <w:rFonts w:ascii="Times New Roman" w:hAnsi="Times New Roman" w:cs="Times New Roman"/>
          <w:sz w:val="24"/>
          <w:szCs w:val="24"/>
        </w:rPr>
      </w:pPr>
    </w:p>
    <w:p w:rsidR="00176296" w:rsidRDefault="00176296" w:rsidP="00176296">
      <w:pPr>
        <w:spacing w:line="360" w:lineRule="auto"/>
        <w:rPr>
          <w:rFonts w:ascii="Times New Roman" w:hAnsi="Times New Roman" w:cs="Times New Roman"/>
          <w:sz w:val="24"/>
          <w:szCs w:val="24"/>
        </w:rPr>
      </w:pPr>
      <w:r>
        <w:rPr>
          <w:rFonts w:ascii="Times New Roman" w:hAnsi="Times New Roman" w:cs="Times New Roman"/>
          <w:sz w:val="24"/>
          <w:szCs w:val="24"/>
        </w:rPr>
        <w:t>The proximate composition of fish muscle and fish feed were estimated by the below mentioned process,</w:t>
      </w:r>
    </w:p>
    <w:p w:rsidR="00176296" w:rsidRPr="00F267D9" w:rsidRDefault="00176296" w:rsidP="00176296">
      <w:pPr>
        <w:pStyle w:val="ListParagraph"/>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Protein was</w:t>
      </w:r>
      <w:r w:rsidRPr="00F267D9">
        <w:rPr>
          <w:rFonts w:ascii="Times New Roman" w:hAnsi="Times New Roman" w:cs="Times New Roman"/>
          <w:sz w:val="24"/>
          <w:szCs w:val="24"/>
        </w:rPr>
        <w:t xml:space="preserve"> determined by kjeldahl apparatus, </w:t>
      </w:r>
    </w:p>
    <w:p w:rsidR="00176296" w:rsidRPr="00F267D9" w:rsidRDefault="00176296" w:rsidP="00176296">
      <w:pPr>
        <w:pStyle w:val="ListParagraph"/>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Lipid was calculated by soxhlet apparatus, </w:t>
      </w:r>
    </w:p>
    <w:p w:rsidR="00176296" w:rsidRPr="00F267D9" w:rsidRDefault="00176296" w:rsidP="00176296">
      <w:pPr>
        <w:pStyle w:val="ListParagraph"/>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A</w:t>
      </w:r>
      <w:r w:rsidRPr="00F267D9">
        <w:rPr>
          <w:rFonts w:ascii="Times New Roman" w:hAnsi="Times New Roman" w:cs="Times New Roman"/>
          <w:sz w:val="24"/>
          <w:szCs w:val="24"/>
        </w:rPr>
        <w:t>sh content</w:t>
      </w:r>
      <w:r>
        <w:rPr>
          <w:rFonts w:ascii="Times New Roman" w:hAnsi="Times New Roman" w:cs="Times New Roman"/>
          <w:sz w:val="24"/>
          <w:szCs w:val="24"/>
        </w:rPr>
        <w:t xml:space="preserve"> was measured</w:t>
      </w:r>
      <w:r w:rsidRPr="00F267D9">
        <w:rPr>
          <w:rFonts w:ascii="Times New Roman" w:hAnsi="Times New Roman" w:cs="Times New Roman"/>
          <w:sz w:val="24"/>
          <w:szCs w:val="24"/>
        </w:rPr>
        <w:t xml:space="preserve"> by muffle furnace and </w:t>
      </w:r>
    </w:p>
    <w:p w:rsidR="00176296" w:rsidRPr="00176296" w:rsidRDefault="00176296" w:rsidP="00176296">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F267D9">
        <w:rPr>
          <w:rFonts w:ascii="Times New Roman" w:hAnsi="Times New Roman" w:cs="Times New Roman"/>
          <w:sz w:val="24"/>
          <w:szCs w:val="24"/>
        </w:rPr>
        <w:t>oisture content</w:t>
      </w:r>
      <w:r>
        <w:rPr>
          <w:rFonts w:ascii="Times New Roman" w:hAnsi="Times New Roman" w:cs="Times New Roman"/>
          <w:sz w:val="24"/>
          <w:szCs w:val="24"/>
        </w:rPr>
        <w:t xml:space="preserve"> was determined</w:t>
      </w:r>
      <w:r w:rsidRPr="00F267D9">
        <w:rPr>
          <w:rFonts w:ascii="Times New Roman" w:hAnsi="Times New Roman" w:cs="Times New Roman"/>
          <w:sz w:val="24"/>
          <w:szCs w:val="24"/>
        </w:rPr>
        <w:t xml:space="preserve"> by hot air oven.</w:t>
      </w:r>
    </w:p>
    <w:p w:rsidR="00D274A0" w:rsidRPr="00F47651" w:rsidRDefault="007367C2" w:rsidP="00B03F2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Table-8</w:t>
      </w:r>
      <w:r w:rsidR="00E50DCD" w:rsidRPr="00F47651">
        <w:rPr>
          <w:rFonts w:ascii="Times New Roman" w:hAnsi="Times New Roman" w:cs="Times New Roman"/>
          <w:b/>
          <w:sz w:val="24"/>
          <w:szCs w:val="24"/>
        </w:rPr>
        <w:t xml:space="preserve">: Protein percentage </w:t>
      </w:r>
    </w:p>
    <w:tbl>
      <w:tblPr>
        <w:tblStyle w:val="TableGrid"/>
        <w:tblW w:w="0" w:type="auto"/>
        <w:tblInd w:w="1548" w:type="dxa"/>
        <w:tblLook w:val="04A0"/>
      </w:tblPr>
      <w:tblGrid>
        <w:gridCol w:w="1890"/>
        <w:gridCol w:w="2520"/>
        <w:gridCol w:w="2610"/>
      </w:tblGrid>
      <w:tr w:rsidR="00E50DCD" w:rsidRPr="00750F32" w:rsidTr="00D274A0">
        <w:tc>
          <w:tcPr>
            <w:tcW w:w="189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Name</w:t>
            </w: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Treatments</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Percentage (%)</w:t>
            </w:r>
          </w:p>
        </w:tc>
      </w:tr>
      <w:tr w:rsidR="00E50DCD" w:rsidRPr="00750F32" w:rsidTr="00D274A0">
        <w:tc>
          <w:tcPr>
            <w:tcW w:w="1890" w:type="dxa"/>
            <w:vMerge w:val="restart"/>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Pungas</w:t>
            </w: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Control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9.84</w:t>
            </w:r>
          </w:p>
        </w:tc>
      </w:tr>
      <w:tr w:rsidR="00E50DCD" w:rsidRPr="00750F32" w:rsidTr="00D274A0">
        <w:tc>
          <w:tcPr>
            <w:tcW w:w="1890" w:type="dxa"/>
            <w:vMerge/>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0.2 %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15.46</w:t>
            </w:r>
          </w:p>
        </w:tc>
      </w:tr>
      <w:tr w:rsidR="00E50DCD" w:rsidRPr="00750F32" w:rsidTr="00D274A0">
        <w:tc>
          <w:tcPr>
            <w:tcW w:w="1890" w:type="dxa"/>
            <w:vMerge/>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0.4 %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19.64</w:t>
            </w:r>
          </w:p>
        </w:tc>
      </w:tr>
      <w:tr w:rsidR="00E50DCD" w:rsidRPr="00750F32" w:rsidTr="00D274A0">
        <w:tc>
          <w:tcPr>
            <w:tcW w:w="1890" w:type="dxa"/>
            <w:vMerge/>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0.6 %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11.34</w:t>
            </w:r>
          </w:p>
        </w:tc>
      </w:tr>
    </w:tbl>
    <w:p w:rsidR="007367C2" w:rsidRDefault="007367C2" w:rsidP="00C6355F">
      <w:pPr>
        <w:spacing w:before="240" w:after="0" w:line="360" w:lineRule="auto"/>
        <w:jc w:val="both"/>
        <w:rPr>
          <w:rFonts w:ascii="Times New Roman" w:hAnsi="Times New Roman" w:cs="Times New Roman"/>
          <w:b/>
          <w:sz w:val="24"/>
          <w:szCs w:val="24"/>
        </w:rPr>
      </w:pPr>
    </w:p>
    <w:p w:rsidR="00176296" w:rsidRDefault="00176296" w:rsidP="00C6355F">
      <w:pPr>
        <w:spacing w:before="240" w:after="0" w:line="360" w:lineRule="auto"/>
        <w:jc w:val="both"/>
        <w:rPr>
          <w:rFonts w:ascii="Times New Roman" w:hAnsi="Times New Roman" w:cs="Times New Roman"/>
          <w:b/>
          <w:sz w:val="24"/>
          <w:szCs w:val="24"/>
        </w:rPr>
      </w:pPr>
    </w:p>
    <w:p w:rsidR="00B67905" w:rsidRDefault="00B67905" w:rsidP="00C6355F">
      <w:pPr>
        <w:spacing w:after="0" w:line="360" w:lineRule="auto"/>
        <w:jc w:val="both"/>
        <w:rPr>
          <w:rFonts w:ascii="Times New Roman" w:hAnsi="Times New Roman" w:cs="Times New Roman"/>
          <w:b/>
          <w:sz w:val="24"/>
          <w:szCs w:val="24"/>
        </w:rPr>
      </w:pPr>
    </w:p>
    <w:p w:rsidR="00E50DCD" w:rsidRPr="00F47651" w:rsidRDefault="007367C2" w:rsidP="00C6355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Table-9</w:t>
      </w:r>
      <w:r w:rsidR="00E50DCD" w:rsidRPr="00F47651">
        <w:rPr>
          <w:rFonts w:ascii="Times New Roman" w:hAnsi="Times New Roman" w:cs="Times New Roman"/>
          <w:b/>
          <w:sz w:val="24"/>
          <w:szCs w:val="24"/>
        </w:rPr>
        <w:t>: Moisture content</w:t>
      </w:r>
    </w:p>
    <w:tbl>
      <w:tblPr>
        <w:tblStyle w:val="TableGrid"/>
        <w:tblW w:w="0" w:type="auto"/>
        <w:tblInd w:w="1548" w:type="dxa"/>
        <w:tblLook w:val="04A0"/>
      </w:tblPr>
      <w:tblGrid>
        <w:gridCol w:w="1890"/>
        <w:gridCol w:w="2520"/>
        <w:gridCol w:w="2610"/>
      </w:tblGrid>
      <w:tr w:rsidR="00E50DCD" w:rsidRPr="00750F32" w:rsidTr="00D274A0">
        <w:tc>
          <w:tcPr>
            <w:tcW w:w="189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Name</w:t>
            </w: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Treatments</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Percentage (%)</w:t>
            </w:r>
          </w:p>
        </w:tc>
      </w:tr>
      <w:tr w:rsidR="00E50DCD" w:rsidRPr="00750F32" w:rsidTr="00D274A0">
        <w:tc>
          <w:tcPr>
            <w:tcW w:w="1890" w:type="dxa"/>
            <w:vMerge w:val="restart"/>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Pungas</w:t>
            </w: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Control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88.07</w:t>
            </w:r>
          </w:p>
        </w:tc>
      </w:tr>
      <w:tr w:rsidR="00E50DCD" w:rsidRPr="00750F32" w:rsidTr="00D274A0">
        <w:tc>
          <w:tcPr>
            <w:tcW w:w="1890" w:type="dxa"/>
            <w:vMerge/>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0.2 %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81.64</w:t>
            </w:r>
          </w:p>
        </w:tc>
      </w:tr>
      <w:tr w:rsidR="00E50DCD" w:rsidRPr="00750F32" w:rsidTr="00D274A0">
        <w:tc>
          <w:tcPr>
            <w:tcW w:w="1890" w:type="dxa"/>
            <w:vMerge/>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0.4 %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79.61</w:t>
            </w:r>
          </w:p>
        </w:tc>
      </w:tr>
      <w:tr w:rsidR="00E50DCD" w:rsidRPr="00750F32" w:rsidTr="00D274A0">
        <w:tc>
          <w:tcPr>
            <w:tcW w:w="1890" w:type="dxa"/>
            <w:vMerge/>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0.6 %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78.77</w:t>
            </w:r>
          </w:p>
        </w:tc>
      </w:tr>
    </w:tbl>
    <w:p w:rsidR="00E50DCD" w:rsidRPr="00F47651" w:rsidRDefault="007367C2" w:rsidP="00C6355F">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Table-10</w:t>
      </w:r>
      <w:r w:rsidR="00E50DCD" w:rsidRPr="00F47651">
        <w:rPr>
          <w:rFonts w:ascii="Times New Roman" w:hAnsi="Times New Roman" w:cs="Times New Roman"/>
          <w:b/>
          <w:sz w:val="24"/>
          <w:szCs w:val="24"/>
        </w:rPr>
        <w:t>: Ash content</w:t>
      </w:r>
    </w:p>
    <w:tbl>
      <w:tblPr>
        <w:tblStyle w:val="TableGrid"/>
        <w:tblW w:w="0" w:type="auto"/>
        <w:tblInd w:w="1548" w:type="dxa"/>
        <w:tblLook w:val="04A0"/>
      </w:tblPr>
      <w:tblGrid>
        <w:gridCol w:w="1890"/>
        <w:gridCol w:w="2520"/>
        <w:gridCol w:w="2610"/>
      </w:tblGrid>
      <w:tr w:rsidR="00E50DCD" w:rsidRPr="00750F32" w:rsidTr="00D274A0">
        <w:tc>
          <w:tcPr>
            <w:tcW w:w="189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Name</w:t>
            </w: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Treatments</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Percentage (%)</w:t>
            </w:r>
          </w:p>
        </w:tc>
      </w:tr>
      <w:tr w:rsidR="00E50DCD" w:rsidRPr="00750F32" w:rsidTr="00D274A0">
        <w:tc>
          <w:tcPr>
            <w:tcW w:w="1890" w:type="dxa"/>
            <w:vMerge w:val="restart"/>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Pungas</w:t>
            </w: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Control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0.87</w:t>
            </w:r>
          </w:p>
        </w:tc>
      </w:tr>
      <w:tr w:rsidR="00E50DCD" w:rsidRPr="00750F32" w:rsidTr="00D274A0">
        <w:tc>
          <w:tcPr>
            <w:tcW w:w="1890" w:type="dxa"/>
            <w:vMerge/>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0.2 %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1.28</w:t>
            </w:r>
          </w:p>
        </w:tc>
      </w:tr>
      <w:tr w:rsidR="00E50DCD" w:rsidRPr="00750F32" w:rsidTr="00D274A0">
        <w:tc>
          <w:tcPr>
            <w:tcW w:w="1890" w:type="dxa"/>
            <w:vMerge/>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0.4 %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1.31</w:t>
            </w:r>
          </w:p>
        </w:tc>
      </w:tr>
      <w:tr w:rsidR="00E50DCD" w:rsidRPr="00750F32" w:rsidTr="00D274A0">
        <w:tc>
          <w:tcPr>
            <w:tcW w:w="1890" w:type="dxa"/>
            <w:vMerge/>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0.6 %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1.44</w:t>
            </w:r>
          </w:p>
        </w:tc>
      </w:tr>
    </w:tbl>
    <w:p w:rsidR="00E50DCD" w:rsidRPr="00F47651" w:rsidRDefault="007367C2" w:rsidP="00E50DCD">
      <w:pPr>
        <w:spacing w:line="360" w:lineRule="auto"/>
        <w:rPr>
          <w:rFonts w:ascii="Times New Roman" w:hAnsi="Times New Roman" w:cs="Times New Roman"/>
          <w:b/>
          <w:sz w:val="24"/>
          <w:szCs w:val="24"/>
        </w:rPr>
      </w:pPr>
      <w:r>
        <w:rPr>
          <w:rFonts w:ascii="Times New Roman" w:hAnsi="Times New Roman" w:cs="Times New Roman"/>
          <w:b/>
          <w:sz w:val="24"/>
          <w:szCs w:val="24"/>
        </w:rPr>
        <w:t>Table-11</w:t>
      </w:r>
      <w:r w:rsidR="00E50DCD" w:rsidRPr="00F47651">
        <w:rPr>
          <w:rFonts w:ascii="Times New Roman" w:hAnsi="Times New Roman" w:cs="Times New Roman"/>
          <w:b/>
          <w:sz w:val="24"/>
          <w:szCs w:val="24"/>
        </w:rPr>
        <w:t>: Lipid content</w:t>
      </w:r>
    </w:p>
    <w:tbl>
      <w:tblPr>
        <w:tblStyle w:val="TableGrid"/>
        <w:tblW w:w="0" w:type="auto"/>
        <w:tblInd w:w="1548" w:type="dxa"/>
        <w:tblLook w:val="04A0"/>
      </w:tblPr>
      <w:tblGrid>
        <w:gridCol w:w="1890"/>
        <w:gridCol w:w="2520"/>
        <w:gridCol w:w="2610"/>
      </w:tblGrid>
      <w:tr w:rsidR="00E50DCD" w:rsidRPr="00750F32" w:rsidTr="00D274A0">
        <w:tc>
          <w:tcPr>
            <w:tcW w:w="1890" w:type="dxa"/>
            <w:tcBorders>
              <w:bottom w:val="single" w:sz="4" w:space="0" w:color="auto"/>
            </w:tcBorders>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Name</w:t>
            </w: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Treatments</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Percentage (%)</w:t>
            </w:r>
          </w:p>
        </w:tc>
      </w:tr>
      <w:tr w:rsidR="00E50DCD" w:rsidRPr="00750F32" w:rsidTr="00D274A0">
        <w:tc>
          <w:tcPr>
            <w:tcW w:w="1890" w:type="dxa"/>
            <w:vMerge w:val="restart"/>
            <w:tcBorders>
              <w:top w:val="single" w:sz="4" w:space="0" w:color="auto"/>
            </w:tcBorders>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Pungas</w:t>
            </w: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Control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1.33</w:t>
            </w:r>
          </w:p>
        </w:tc>
      </w:tr>
      <w:tr w:rsidR="00E50DCD" w:rsidRPr="00750F32" w:rsidTr="00D274A0">
        <w:tc>
          <w:tcPr>
            <w:tcW w:w="1890" w:type="dxa"/>
            <w:vMerge/>
            <w:tcBorders>
              <w:bottom w:val="single" w:sz="4" w:space="0" w:color="auto"/>
            </w:tcBorders>
          </w:tcPr>
          <w:p w:rsidR="00E50DCD" w:rsidRPr="00750F32" w:rsidRDefault="00E50DCD" w:rsidP="00DC4BFF">
            <w:pPr>
              <w:spacing w:line="360" w:lineRule="auto"/>
              <w:jc w:val="center"/>
              <w:rPr>
                <w:rFonts w:ascii="Times New Roman" w:hAnsi="Times New Roman" w:cs="Times New Roman"/>
                <w:sz w:val="24"/>
                <w:szCs w:val="24"/>
              </w:rPr>
            </w:pPr>
          </w:p>
        </w:tc>
        <w:tc>
          <w:tcPr>
            <w:tcW w:w="252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0.2 %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E50DCD" w:rsidRPr="00750F32" w:rsidRDefault="00E50DCD" w:rsidP="00DC4BFF">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1.28</w:t>
            </w:r>
          </w:p>
        </w:tc>
      </w:tr>
    </w:tbl>
    <w:p w:rsidR="00D274A0" w:rsidRDefault="00D274A0" w:rsidP="00E50DCD">
      <w:pPr>
        <w:spacing w:line="360" w:lineRule="auto"/>
        <w:jc w:val="both"/>
        <w:rPr>
          <w:rFonts w:ascii="Times New Roman" w:hAnsi="Times New Roman" w:cs="Times New Roman"/>
          <w:sz w:val="24"/>
          <w:szCs w:val="24"/>
        </w:rPr>
      </w:pPr>
    </w:p>
    <w:p w:rsidR="00D274A0" w:rsidRPr="00DC4BFF" w:rsidRDefault="00E50DCD" w:rsidP="00DC4BFF">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The proximate composition a</w:t>
      </w:r>
      <w:r w:rsidR="002C4878">
        <w:rPr>
          <w:rFonts w:ascii="Times New Roman" w:hAnsi="Times New Roman" w:cs="Times New Roman"/>
          <w:sz w:val="24"/>
          <w:szCs w:val="24"/>
        </w:rPr>
        <w:t>nalysis showed that the protein</w:t>
      </w:r>
      <w:r w:rsidRPr="00750F32">
        <w:rPr>
          <w:rFonts w:ascii="Times New Roman" w:hAnsi="Times New Roman" w:cs="Times New Roman"/>
          <w:sz w:val="24"/>
          <w:szCs w:val="24"/>
        </w:rPr>
        <w:t>, moisture, lipid, ash percentage in polyphenol treated fish is higher than the fishes which are not treated with polyphenol mixed feed.</w:t>
      </w:r>
    </w:p>
    <w:p w:rsidR="00D274A0" w:rsidRDefault="00D274A0" w:rsidP="00E50DCD">
      <w:pPr>
        <w:spacing w:line="360" w:lineRule="auto"/>
        <w:jc w:val="center"/>
        <w:rPr>
          <w:rFonts w:ascii="Times New Roman" w:hAnsi="Times New Roman" w:cs="Times New Roman"/>
          <w:b/>
          <w:sz w:val="28"/>
          <w:szCs w:val="28"/>
        </w:rPr>
      </w:pPr>
    </w:p>
    <w:p w:rsidR="00D274A0" w:rsidRDefault="00D274A0" w:rsidP="00E50DCD">
      <w:pPr>
        <w:spacing w:line="360" w:lineRule="auto"/>
        <w:jc w:val="center"/>
        <w:rPr>
          <w:rFonts w:ascii="Times New Roman" w:hAnsi="Times New Roman" w:cs="Times New Roman"/>
          <w:b/>
          <w:sz w:val="28"/>
          <w:szCs w:val="28"/>
        </w:rPr>
      </w:pPr>
    </w:p>
    <w:p w:rsidR="00D274A0" w:rsidRDefault="00D274A0" w:rsidP="00E50DCD">
      <w:pPr>
        <w:spacing w:line="360" w:lineRule="auto"/>
        <w:jc w:val="center"/>
        <w:rPr>
          <w:rFonts w:ascii="Times New Roman" w:hAnsi="Times New Roman" w:cs="Times New Roman"/>
          <w:b/>
          <w:sz w:val="28"/>
          <w:szCs w:val="28"/>
        </w:rPr>
      </w:pPr>
    </w:p>
    <w:p w:rsidR="00D274A0" w:rsidRDefault="00D274A0" w:rsidP="00E50DCD">
      <w:pPr>
        <w:spacing w:line="360" w:lineRule="auto"/>
        <w:jc w:val="center"/>
        <w:rPr>
          <w:rFonts w:ascii="Times New Roman" w:hAnsi="Times New Roman" w:cs="Times New Roman"/>
          <w:b/>
          <w:sz w:val="28"/>
          <w:szCs w:val="28"/>
        </w:rPr>
      </w:pPr>
    </w:p>
    <w:p w:rsidR="00176296" w:rsidRDefault="00176296" w:rsidP="00E50DCD">
      <w:pPr>
        <w:spacing w:line="360" w:lineRule="auto"/>
        <w:jc w:val="center"/>
        <w:rPr>
          <w:rFonts w:ascii="Times New Roman" w:hAnsi="Times New Roman" w:cs="Times New Roman"/>
          <w:b/>
          <w:sz w:val="28"/>
          <w:szCs w:val="28"/>
        </w:rPr>
      </w:pPr>
    </w:p>
    <w:p w:rsidR="00E50DCD" w:rsidRPr="00750F32" w:rsidRDefault="00B67905" w:rsidP="00E50DC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w:t>
      </w:r>
      <w:r w:rsidR="00E50DCD" w:rsidRPr="00750F32">
        <w:rPr>
          <w:rFonts w:ascii="Times New Roman" w:hAnsi="Times New Roman" w:cs="Times New Roman"/>
          <w:b/>
          <w:sz w:val="28"/>
          <w:szCs w:val="28"/>
        </w:rPr>
        <w:t>5</w:t>
      </w:r>
      <w:r>
        <w:rPr>
          <w:rFonts w:ascii="Times New Roman" w:hAnsi="Times New Roman" w:cs="Times New Roman"/>
          <w:b/>
          <w:sz w:val="28"/>
          <w:szCs w:val="28"/>
        </w:rPr>
        <w:t xml:space="preserve">: </w:t>
      </w:r>
      <w:r w:rsidR="00E50DCD" w:rsidRPr="00750F32">
        <w:rPr>
          <w:rFonts w:ascii="Times New Roman" w:hAnsi="Times New Roman" w:cs="Times New Roman"/>
          <w:b/>
          <w:sz w:val="28"/>
          <w:szCs w:val="28"/>
        </w:rPr>
        <w:t>Discussion</w:t>
      </w:r>
    </w:p>
    <w:p w:rsidR="00F819B7" w:rsidRDefault="00F819B7" w:rsidP="00E50DCD">
      <w:p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 showed th</w:t>
      </w:r>
      <w:r w:rsidR="0082763E">
        <w:rPr>
          <w:rFonts w:ascii="Times New Roman" w:hAnsi="Times New Roman" w:cs="Times New Roman"/>
          <w:sz w:val="24"/>
          <w:szCs w:val="24"/>
        </w:rPr>
        <w:t>at the difference in weight and length</w:t>
      </w:r>
      <w:r>
        <w:rPr>
          <w:rFonts w:ascii="Times New Roman" w:hAnsi="Times New Roman" w:cs="Times New Roman"/>
          <w:sz w:val="24"/>
          <w:szCs w:val="24"/>
        </w:rPr>
        <w:t xml:space="preserve"> of</w:t>
      </w:r>
      <w:r w:rsidR="0082763E">
        <w:rPr>
          <w:rFonts w:ascii="Times New Roman" w:hAnsi="Times New Roman" w:cs="Times New Roman"/>
          <w:sz w:val="24"/>
          <w:szCs w:val="24"/>
        </w:rPr>
        <w:t xml:space="preserve"> the fishes among various</w:t>
      </w:r>
      <w:r>
        <w:rPr>
          <w:rFonts w:ascii="Times New Roman" w:hAnsi="Times New Roman" w:cs="Times New Roman"/>
          <w:sz w:val="24"/>
          <w:szCs w:val="24"/>
        </w:rPr>
        <w:t xml:space="preserve"> treatment</w:t>
      </w:r>
      <w:r w:rsidR="0082763E">
        <w:rPr>
          <w:rFonts w:ascii="Times New Roman" w:hAnsi="Times New Roman" w:cs="Times New Roman"/>
          <w:sz w:val="24"/>
          <w:szCs w:val="24"/>
        </w:rPr>
        <w:t>s was</w:t>
      </w:r>
      <w:r w:rsidRPr="002965B0">
        <w:rPr>
          <w:rFonts w:ascii="Times New Roman" w:hAnsi="Times New Roman" w:cs="Times New Roman"/>
          <w:sz w:val="24"/>
          <w:szCs w:val="24"/>
        </w:rPr>
        <w:t xml:space="preserve"> significant</w:t>
      </w:r>
      <w:r>
        <w:rPr>
          <w:rFonts w:ascii="Times New Roman" w:hAnsi="Times New Roman" w:cs="Times New Roman"/>
          <w:sz w:val="24"/>
          <w:szCs w:val="24"/>
        </w:rPr>
        <w:t xml:space="preserve"> (P&lt;</w:t>
      </w:r>
      <w:r w:rsidRPr="002965B0">
        <w:rPr>
          <w:rFonts w:ascii="Times New Roman" w:hAnsi="Times New Roman" w:cs="Times New Roman"/>
          <w:sz w:val="24"/>
          <w:szCs w:val="24"/>
        </w:rPr>
        <w:t>0.05)</w:t>
      </w:r>
      <w:r>
        <w:rPr>
          <w:rFonts w:ascii="Times New Roman" w:hAnsi="Times New Roman" w:cs="Times New Roman"/>
          <w:sz w:val="24"/>
          <w:szCs w:val="24"/>
        </w:rPr>
        <w:t xml:space="preserve"> throughout the culture period.</w:t>
      </w:r>
      <w:r w:rsidRPr="002965B0">
        <w:rPr>
          <w:rFonts w:ascii="Times New Roman" w:hAnsi="Times New Roman" w:cs="Times New Roman"/>
          <w:sz w:val="24"/>
          <w:szCs w:val="24"/>
        </w:rPr>
        <w:t xml:space="preserve"> </w:t>
      </w:r>
      <w:r>
        <w:rPr>
          <w:rFonts w:ascii="Times New Roman" w:hAnsi="Times New Roman" w:cs="Times New Roman"/>
          <w:sz w:val="24"/>
          <w:szCs w:val="24"/>
        </w:rPr>
        <w:t>Significantly higher (P&lt;0.05</w:t>
      </w:r>
      <w:r w:rsidR="0082763E">
        <w:rPr>
          <w:rFonts w:ascii="Times New Roman" w:hAnsi="Times New Roman" w:cs="Times New Roman"/>
          <w:sz w:val="24"/>
          <w:szCs w:val="24"/>
        </w:rPr>
        <w:t>)</w:t>
      </w:r>
      <w:r>
        <w:rPr>
          <w:rFonts w:ascii="Times New Roman" w:hAnsi="Times New Roman" w:cs="Times New Roman"/>
          <w:sz w:val="24"/>
          <w:szCs w:val="24"/>
        </w:rPr>
        <w:t xml:space="preserve"> weight gain was observed</w:t>
      </w:r>
      <w:r w:rsidR="0082763E">
        <w:rPr>
          <w:rFonts w:ascii="Times New Roman" w:hAnsi="Times New Roman" w:cs="Times New Roman"/>
          <w:sz w:val="24"/>
          <w:szCs w:val="24"/>
        </w:rPr>
        <w:t xml:space="preserve"> by the fishes of </w:t>
      </w: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w:t>
      </w:r>
      <w:r w:rsidRPr="00E76B81">
        <w:rPr>
          <w:rFonts w:ascii="Times New Roman" w:hAnsi="Times New Roman" w:cs="Times New Roman"/>
          <w:sz w:val="24"/>
          <w:szCs w:val="24"/>
        </w:rPr>
        <w:t xml:space="preserve"> T</w:t>
      </w:r>
      <w:r w:rsidRPr="00E76B81">
        <w:rPr>
          <w:rFonts w:ascii="Times New Roman" w:hAnsi="Times New Roman" w:cs="Times New Roman"/>
          <w:sz w:val="24"/>
          <w:szCs w:val="24"/>
          <w:vertAlign w:val="subscript"/>
        </w:rPr>
        <w:t xml:space="preserve">2 </w:t>
      </w:r>
      <w:r>
        <w:rPr>
          <w:rFonts w:ascii="Times New Roman" w:hAnsi="Times New Roman" w:cs="Times New Roman"/>
          <w:sz w:val="24"/>
          <w:szCs w:val="24"/>
        </w:rPr>
        <w:t>and T</w:t>
      </w:r>
      <w:r w:rsidRPr="00F819B7">
        <w:rPr>
          <w:rFonts w:ascii="Times New Roman" w:hAnsi="Times New Roman" w:cs="Times New Roman"/>
          <w:sz w:val="24"/>
          <w:szCs w:val="24"/>
          <w:vertAlign w:val="subscript"/>
        </w:rPr>
        <w:t>3</w:t>
      </w:r>
      <w:r>
        <w:rPr>
          <w:rFonts w:ascii="Times New Roman" w:hAnsi="Times New Roman" w:cs="Times New Roman"/>
          <w:sz w:val="24"/>
          <w:szCs w:val="24"/>
        </w:rPr>
        <w:t xml:space="preserve"> groups</w:t>
      </w:r>
      <w:r w:rsidRPr="002965B0">
        <w:rPr>
          <w:rFonts w:ascii="Times New Roman" w:hAnsi="Times New Roman" w:cs="Times New Roman"/>
          <w:sz w:val="24"/>
          <w:szCs w:val="24"/>
        </w:rPr>
        <w:t>.</w:t>
      </w:r>
      <w:r w:rsidR="0082763E">
        <w:rPr>
          <w:rFonts w:ascii="Times New Roman" w:hAnsi="Times New Roman" w:cs="Times New Roman"/>
          <w:sz w:val="24"/>
          <w:szCs w:val="24"/>
        </w:rPr>
        <w:t xml:space="preserve"> Highly significant (P&lt;0.01) difference in specific growth rate</w:t>
      </w:r>
      <w:r>
        <w:rPr>
          <w:rFonts w:ascii="Times New Roman" w:hAnsi="Times New Roman" w:cs="Times New Roman"/>
          <w:sz w:val="24"/>
          <w:szCs w:val="24"/>
        </w:rPr>
        <w:t xml:space="preserve"> was observed at the end of the experiment in </w:t>
      </w:r>
      <w:r w:rsidR="0082763E">
        <w:rPr>
          <w:rFonts w:ascii="Times New Roman" w:hAnsi="Times New Roman" w:cs="Times New Roman"/>
          <w:sz w:val="24"/>
          <w:szCs w:val="24"/>
        </w:rPr>
        <w:t>polyphenol</w:t>
      </w:r>
      <w:r>
        <w:rPr>
          <w:rFonts w:ascii="Times New Roman" w:hAnsi="Times New Roman" w:cs="Times New Roman"/>
          <w:sz w:val="24"/>
          <w:szCs w:val="24"/>
        </w:rPr>
        <w:t xml:space="preserve"> treated fishes. Weight gain by fishes of control group was lower than other three groups (T</w:t>
      </w:r>
      <w:r>
        <w:rPr>
          <w:rFonts w:ascii="Times New Roman" w:hAnsi="Times New Roman" w:cs="Times New Roman"/>
          <w:sz w:val="24"/>
          <w:szCs w:val="24"/>
          <w:vertAlign w:val="subscript"/>
        </w:rPr>
        <w:t>1</w:t>
      </w:r>
      <w:r>
        <w:rPr>
          <w:rFonts w:ascii="Times New Roman" w:hAnsi="Times New Roman" w:cs="Times New Roman"/>
          <w:sz w:val="24"/>
          <w:szCs w:val="24"/>
        </w:rPr>
        <w:t>,</w:t>
      </w:r>
      <w:r w:rsidRPr="00E76B81">
        <w:rPr>
          <w:rFonts w:ascii="Times New Roman" w:hAnsi="Times New Roman" w:cs="Times New Roman"/>
          <w:sz w:val="24"/>
          <w:szCs w:val="24"/>
        </w:rPr>
        <w:t xml:space="preserve"> T</w:t>
      </w:r>
      <w:r w:rsidRPr="00E76B81">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and T</w:t>
      </w:r>
      <w:r w:rsidRPr="00F819B7">
        <w:rPr>
          <w:rFonts w:ascii="Times New Roman" w:hAnsi="Times New Roman" w:cs="Times New Roman"/>
          <w:sz w:val="24"/>
          <w:szCs w:val="24"/>
          <w:vertAlign w:val="subscript"/>
        </w:rPr>
        <w:t>3</w:t>
      </w:r>
      <w:r>
        <w:rPr>
          <w:rFonts w:ascii="Times New Roman" w:hAnsi="Times New Roman" w:cs="Times New Roman"/>
          <w:sz w:val="24"/>
          <w:szCs w:val="24"/>
        </w:rPr>
        <w:t>). However, fishes of T</w:t>
      </w:r>
      <w:r>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treated feed showed highest final weight at the end of the experiment. </w:t>
      </w:r>
      <w:r w:rsidR="00532AAC">
        <w:rPr>
          <w:rFonts w:ascii="Times New Roman" w:hAnsi="Times New Roman" w:cs="Times New Roman"/>
          <w:sz w:val="24"/>
          <w:szCs w:val="24"/>
        </w:rPr>
        <w:t>No difference in weight was found during the first part of the experiment, highest difference in weight gain was observed during the middle time and low growth rate was observed during the last weeks because of bad weather.</w:t>
      </w:r>
    </w:p>
    <w:p w:rsidR="0082763E" w:rsidRDefault="0082763E" w:rsidP="00E50DC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Odor, flavor and taste were examined by conducting experiments by some panelists soon after completing field survey. Panelists concluded that the polyphenol treated fish were tastier than the control fish and had no bad smell at all.</w:t>
      </w:r>
    </w:p>
    <w:p w:rsidR="0082763E" w:rsidRPr="0082763E" w:rsidRDefault="0082763E" w:rsidP="00E50DCD">
      <w:pPr>
        <w:spacing w:line="360" w:lineRule="auto"/>
        <w:jc w:val="both"/>
        <w:rPr>
          <w:rFonts w:ascii="Times New Roman" w:hAnsi="Times New Roman" w:cs="Times New Roman"/>
          <w:b/>
          <w:sz w:val="24"/>
          <w:szCs w:val="24"/>
        </w:rPr>
      </w:pPr>
      <w:r w:rsidRPr="00750F32">
        <w:rPr>
          <w:rFonts w:ascii="Times New Roman" w:hAnsi="Times New Roman" w:cs="Times New Roman"/>
          <w:sz w:val="24"/>
          <w:szCs w:val="24"/>
        </w:rPr>
        <w:t xml:space="preserve">No feed residues were left in polyphenol </w:t>
      </w:r>
      <w:r>
        <w:rPr>
          <w:rFonts w:ascii="Times New Roman" w:hAnsi="Times New Roman" w:cs="Times New Roman"/>
          <w:sz w:val="24"/>
          <w:szCs w:val="24"/>
        </w:rPr>
        <w:t xml:space="preserve">treated fish than the control. </w:t>
      </w:r>
      <w:r w:rsidRPr="00750F32">
        <w:rPr>
          <w:rFonts w:ascii="Times New Roman" w:hAnsi="Times New Roman" w:cs="Times New Roman"/>
          <w:sz w:val="24"/>
          <w:szCs w:val="24"/>
        </w:rPr>
        <w:t xml:space="preserve">Polyphenol seems to be acting as an attractant. Using polyphenol removes the fishy odor of fish meal used in formulating feed and creates a fresh smell in it. All fish were attracted to the feed, fighting and splashing to consume the feed containing polyphenol than the control. It showed to enhance feed consumption which ultimately increase the survival rate and also responsible for reducing wastage of feed. Thus enhance feed intake and growth rate. As lower amount of feed residue or no feed residue was left, water quality was maintained easily. </w:t>
      </w:r>
    </w:p>
    <w:p w:rsidR="00E50DCD" w:rsidRPr="00750F32" w:rsidRDefault="00E50DCD" w:rsidP="00E50DCD">
      <w:pPr>
        <w:spacing w:line="360" w:lineRule="auto"/>
        <w:jc w:val="both"/>
        <w:rPr>
          <w:rFonts w:ascii="Times New Roman" w:hAnsi="Times New Roman" w:cs="Times New Roman"/>
          <w:b/>
          <w:sz w:val="24"/>
          <w:szCs w:val="24"/>
        </w:rPr>
      </w:pPr>
      <w:r w:rsidRPr="00750F32">
        <w:rPr>
          <w:rFonts w:ascii="Times New Roman" w:hAnsi="Times New Roman" w:cs="Times New Roman"/>
          <w:b/>
          <w:sz w:val="24"/>
          <w:szCs w:val="24"/>
        </w:rPr>
        <w:t xml:space="preserve"> </w:t>
      </w:r>
      <w:r w:rsidRPr="00750F32">
        <w:rPr>
          <w:rFonts w:ascii="Times New Roman" w:hAnsi="Times New Roman" w:cs="Times New Roman"/>
          <w:sz w:val="24"/>
          <w:szCs w:val="24"/>
        </w:rPr>
        <w:t>The growth of fish is directly dependent on feed composition and quality. The research showed that the different doses of polyphenol used as different treatment were significant during the whole culture period. Significantly higher feed consumption was observed by the fishes of T</w:t>
      </w:r>
      <w:r w:rsidRPr="00750F32">
        <w:rPr>
          <w:rFonts w:ascii="Times New Roman" w:hAnsi="Times New Roman" w:cs="Times New Roman"/>
          <w:sz w:val="24"/>
          <w:szCs w:val="24"/>
          <w:vertAlign w:val="subscript"/>
        </w:rPr>
        <w:t xml:space="preserve">1 </w:t>
      </w:r>
      <w:r w:rsidRPr="00750F32">
        <w:rPr>
          <w:rFonts w:ascii="Times New Roman" w:hAnsi="Times New Roman" w:cs="Times New Roman"/>
          <w:sz w:val="24"/>
          <w:szCs w:val="24"/>
        </w:rPr>
        <w:t>, T</w:t>
      </w:r>
      <w:r w:rsidRPr="00750F32">
        <w:rPr>
          <w:rFonts w:ascii="Times New Roman" w:hAnsi="Times New Roman" w:cs="Times New Roman"/>
          <w:sz w:val="24"/>
          <w:szCs w:val="24"/>
          <w:vertAlign w:val="subscript"/>
        </w:rPr>
        <w:t xml:space="preserve">2 </w:t>
      </w:r>
      <w:r w:rsidRPr="00750F32">
        <w:rPr>
          <w:rFonts w:ascii="Times New Roman" w:hAnsi="Times New Roman" w:cs="Times New Roman"/>
          <w:sz w:val="24"/>
          <w:szCs w:val="24"/>
        </w:rPr>
        <w:t>and 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 xml:space="preserve"> treatment cages . Feed intake by the fishes of control group was lower than other three groups (T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 xml:space="preserve">2 </w:t>
      </w:r>
      <w:r w:rsidRPr="00750F32">
        <w:rPr>
          <w:rFonts w:ascii="Times New Roman" w:hAnsi="Times New Roman" w:cs="Times New Roman"/>
          <w:sz w:val="24"/>
          <w:szCs w:val="24"/>
        </w:rPr>
        <w:t>and 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 However, fishes of T</w:t>
      </w:r>
      <w:r w:rsidRPr="00750F32">
        <w:rPr>
          <w:rFonts w:ascii="Times New Roman" w:hAnsi="Times New Roman" w:cs="Times New Roman"/>
          <w:sz w:val="24"/>
          <w:szCs w:val="24"/>
          <w:vertAlign w:val="subscript"/>
        </w:rPr>
        <w:t xml:space="preserve">1 </w:t>
      </w:r>
      <w:r w:rsidRPr="00750F32">
        <w:rPr>
          <w:rFonts w:ascii="Times New Roman" w:hAnsi="Times New Roman" w:cs="Times New Roman"/>
          <w:sz w:val="24"/>
          <w:szCs w:val="24"/>
        </w:rPr>
        <w:t xml:space="preserve">treatment exerted highest feed consumption. A few studies have been made on the effect of polyphenol in fish and fish feed. But a large number of studies have been made on poultry and other </w:t>
      </w:r>
      <w:r w:rsidRPr="00750F32">
        <w:rPr>
          <w:rFonts w:ascii="Times New Roman" w:hAnsi="Times New Roman" w:cs="Times New Roman"/>
          <w:sz w:val="24"/>
          <w:szCs w:val="24"/>
        </w:rPr>
        <w:lastRenderedPageBreak/>
        <w:t xml:space="preserve">animals. Gessner </w:t>
      </w:r>
      <w:r w:rsidRPr="00750F32">
        <w:rPr>
          <w:rStyle w:val="Emphasis"/>
          <w:rFonts w:ascii="Times New Roman" w:hAnsi="Times New Roman" w:cs="Times New Roman"/>
          <w:sz w:val="24"/>
          <w:szCs w:val="24"/>
        </w:rPr>
        <w:t>et al.</w:t>
      </w:r>
      <w:r w:rsidR="00BA3EBA">
        <w:rPr>
          <w:rFonts w:ascii="Times New Roman" w:hAnsi="Times New Roman" w:cs="Times New Roman"/>
          <w:sz w:val="24"/>
          <w:szCs w:val="24"/>
        </w:rPr>
        <w:t xml:space="preserve"> (2016</w:t>
      </w:r>
      <w:r w:rsidRPr="00750F32">
        <w:rPr>
          <w:rFonts w:ascii="Times New Roman" w:hAnsi="Times New Roman" w:cs="Times New Roman"/>
          <w:sz w:val="24"/>
          <w:szCs w:val="24"/>
        </w:rPr>
        <w:t xml:space="preserve">) observed a significantly improved feed conversion ratio and similar to Sehm </w:t>
      </w:r>
      <w:r w:rsidRPr="00750F32">
        <w:rPr>
          <w:rStyle w:val="Emphasis"/>
          <w:rFonts w:ascii="Times New Roman" w:hAnsi="Times New Roman" w:cs="Times New Roman"/>
          <w:sz w:val="24"/>
          <w:szCs w:val="24"/>
        </w:rPr>
        <w:t>et al</w:t>
      </w:r>
      <w:r w:rsidRPr="00750F32">
        <w:rPr>
          <w:rFonts w:ascii="Times New Roman" w:hAnsi="Times New Roman" w:cs="Times New Roman"/>
          <w:sz w:val="24"/>
          <w:szCs w:val="24"/>
        </w:rPr>
        <w:t xml:space="preserve">. (2006) an increased villus height: crypt depth ration in the duodenum. This is in agreement with a broiler study of Viveros </w:t>
      </w:r>
      <w:r w:rsidRPr="00750F32">
        <w:rPr>
          <w:rStyle w:val="Emphasis"/>
          <w:rFonts w:ascii="Times New Roman" w:hAnsi="Times New Roman" w:cs="Times New Roman"/>
          <w:sz w:val="24"/>
          <w:szCs w:val="24"/>
        </w:rPr>
        <w:t>et al</w:t>
      </w:r>
      <w:r w:rsidRPr="00750F32">
        <w:rPr>
          <w:rFonts w:ascii="Times New Roman" w:hAnsi="Times New Roman" w:cs="Times New Roman"/>
          <w:sz w:val="24"/>
          <w:szCs w:val="24"/>
        </w:rPr>
        <w:t>. (2010) who observed an increased villus height in the small intestine by feeding polyphenol-rich products of wine/grape juice processing. It is assumed that an increased villus height leads to an improvement of digestive and absorptive functions of the intestine as a result of increased absorptive surface, expression of brush border enzymes and nutrient transport systems (Caspary, 1992). The result seems to be matching at final points in case of fish too.</w:t>
      </w:r>
    </w:p>
    <w:p w:rsidR="00E50DCD" w:rsidRPr="00750F32" w:rsidRDefault="00E50DCD" w:rsidP="00E50DC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Fishes of T</w:t>
      </w:r>
      <w:r w:rsidRPr="00750F32">
        <w:rPr>
          <w:rFonts w:ascii="Times New Roman" w:hAnsi="Times New Roman" w:cs="Times New Roman"/>
          <w:sz w:val="24"/>
          <w:szCs w:val="24"/>
          <w:vertAlign w:val="subscript"/>
        </w:rPr>
        <w:t xml:space="preserve">1 </w:t>
      </w:r>
      <w:r w:rsidRPr="00750F32">
        <w:rPr>
          <w:rFonts w:ascii="Times New Roman" w:hAnsi="Times New Roman" w:cs="Times New Roman"/>
          <w:sz w:val="24"/>
          <w:szCs w:val="24"/>
        </w:rPr>
        <w:t>treatment group showed better feed conversion than other treatments. The differences in feed conversion ratio of fishes of different treatment groups were significant. Highly significant differences were observed. Feed conversion was better in 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 xml:space="preserve"> , T</w:t>
      </w:r>
      <w:r w:rsidRPr="00750F32">
        <w:rPr>
          <w:rFonts w:ascii="Times New Roman" w:hAnsi="Times New Roman" w:cs="Times New Roman"/>
          <w:sz w:val="24"/>
          <w:szCs w:val="24"/>
          <w:vertAlign w:val="subscript"/>
        </w:rPr>
        <w:t>2</w:t>
      </w:r>
      <w:r w:rsidRPr="00750F32">
        <w:rPr>
          <w:rFonts w:ascii="Times New Roman" w:hAnsi="Times New Roman" w:cs="Times New Roman"/>
          <w:sz w:val="24"/>
          <w:szCs w:val="24"/>
        </w:rPr>
        <w:t xml:space="preserve"> and T</w:t>
      </w:r>
      <w:r w:rsidRPr="00750F32">
        <w:rPr>
          <w:rFonts w:ascii="Times New Roman" w:hAnsi="Times New Roman" w:cs="Times New Roman"/>
          <w:sz w:val="24"/>
          <w:szCs w:val="24"/>
          <w:vertAlign w:val="subscript"/>
        </w:rPr>
        <w:t>3</w:t>
      </w:r>
      <w:r w:rsidRPr="00750F32">
        <w:rPr>
          <w:rFonts w:ascii="Times New Roman" w:hAnsi="Times New Roman" w:cs="Times New Roman"/>
          <w:sz w:val="24"/>
          <w:szCs w:val="24"/>
        </w:rPr>
        <w:t xml:space="preserve"> groups compared to control. As the FCR value is calculated to be low in 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 it can be concluded that using 0.2% of polyphenol in fish feed will be cost effective for the farmers.</w:t>
      </w:r>
    </w:p>
    <w:p w:rsidR="00E50DCD" w:rsidRPr="00750F32" w:rsidRDefault="00E50DCD" w:rsidP="00E50DCD">
      <w:pPr>
        <w:spacing w:line="360" w:lineRule="auto"/>
        <w:jc w:val="both"/>
        <w:rPr>
          <w:rFonts w:ascii="Times New Roman" w:eastAsia="Times New Roman" w:hAnsi="Times New Roman" w:cs="Times New Roman"/>
          <w:sz w:val="24"/>
          <w:szCs w:val="24"/>
        </w:rPr>
      </w:pPr>
      <w:r w:rsidRPr="00750F32">
        <w:rPr>
          <w:rFonts w:ascii="Times New Roman" w:hAnsi="Times New Roman" w:cs="Times New Roman"/>
          <w:sz w:val="24"/>
          <w:szCs w:val="24"/>
        </w:rPr>
        <w:t>During the whole research fish mortality was observed to be very low. No disease outbreak was seen during that time. The weather condition was rough for several periods of the culture period. The fishes struggled against the rough weather and remain alive as well as disease free. This may happen because of polyphenols as it helps to build strong immune system in animals which help them to sustain in rough weather. No research has yet been conducted concluding these result or similar to this result in case of fish. But it has been seen that polyphenols improve body immune system. In mice receiving oral treatment with polyphenols rich extracts from date palm tree, an increment of the immunocompetent cells, incluinding T helper 1 (Th1), natural killer (NK), macrophages and dendritic cells (DCs) in both Peyer’s patches and spleen (</w:t>
      </w:r>
      <w:r w:rsidRPr="00750F32">
        <w:rPr>
          <w:rFonts w:ascii="Times New Roman" w:eastAsia="Times New Roman" w:hAnsi="Times New Roman" w:cs="Times New Roman"/>
          <w:sz w:val="24"/>
          <w:szCs w:val="24"/>
        </w:rPr>
        <w:t>Karasawa et al.,2011)</w:t>
      </w:r>
      <w:r w:rsidRPr="00750F32">
        <w:rPr>
          <w:rFonts w:ascii="Times New Roman" w:hAnsi="Times New Roman" w:cs="Times New Roman"/>
          <w:sz w:val="24"/>
          <w:szCs w:val="24"/>
        </w:rPr>
        <w:t xml:space="preserve"> was observed. Similar effects were obtained in response to treatment of aged rats with polyphenols from </w:t>
      </w:r>
      <w:r w:rsidRPr="00750F32">
        <w:rPr>
          <w:rStyle w:val="Emphasis"/>
          <w:rFonts w:ascii="Times New Roman" w:hAnsi="Times New Roman" w:cs="Times New Roman"/>
          <w:sz w:val="24"/>
          <w:szCs w:val="24"/>
        </w:rPr>
        <w:t>Cassia auriculata</w:t>
      </w:r>
      <w:r w:rsidRPr="00750F32">
        <w:rPr>
          <w:rFonts w:ascii="Times New Roman" w:hAnsi="Times New Roman" w:cs="Times New Roman"/>
          <w:sz w:val="24"/>
          <w:szCs w:val="24"/>
        </w:rPr>
        <w:t>, increasing splenic T and B cells (</w:t>
      </w:r>
      <w:r w:rsidRPr="00750F32">
        <w:rPr>
          <w:rFonts w:ascii="Times New Roman" w:eastAsia="Times New Roman" w:hAnsi="Times New Roman" w:cs="Times New Roman"/>
          <w:sz w:val="24"/>
          <w:szCs w:val="24"/>
        </w:rPr>
        <w:t xml:space="preserve">John et al.,2011). </w:t>
      </w:r>
    </w:p>
    <w:p w:rsidR="00E50DCD" w:rsidRPr="00750F32" w:rsidRDefault="00E50DCD" w:rsidP="00E50DCD">
      <w:pPr>
        <w:spacing w:line="360" w:lineRule="auto"/>
        <w:jc w:val="both"/>
        <w:rPr>
          <w:rFonts w:ascii="Times New Roman" w:hAnsi="Times New Roman" w:cs="Times New Roman"/>
          <w:color w:val="000000" w:themeColor="text1"/>
          <w:sz w:val="24"/>
          <w:szCs w:val="24"/>
        </w:rPr>
      </w:pPr>
      <w:r w:rsidRPr="00750F32">
        <w:rPr>
          <w:rFonts w:ascii="Times New Roman" w:eastAsia="Times New Roman" w:hAnsi="Times New Roman" w:cs="Times New Roman"/>
          <w:sz w:val="24"/>
          <w:szCs w:val="24"/>
        </w:rPr>
        <w:t>The proximate composition shows that the percentage of protein, lipid, minerals are estimated to be higher in polyphenol treated fishes than the control group. This may happen because polyphenol is rich in anti-oxidants.</w:t>
      </w:r>
      <w:r w:rsidR="00E24F6A">
        <w:rPr>
          <w:rFonts w:ascii="Times New Roman" w:eastAsia="Times New Roman" w:hAnsi="Times New Roman" w:cs="Times New Roman"/>
          <w:sz w:val="24"/>
          <w:szCs w:val="24"/>
        </w:rPr>
        <w:t xml:space="preserve"> </w:t>
      </w:r>
      <w:r w:rsidRPr="00750F32">
        <w:rPr>
          <w:rFonts w:ascii="Times New Roman" w:hAnsi="Times New Roman" w:cs="Times New Roman"/>
          <w:color w:val="000000" w:themeColor="text1"/>
          <w:sz w:val="24"/>
          <w:szCs w:val="24"/>
        </w:rPr>
        <w:t>‘Polyphenols are act as anti-</w:t>
      </w:r>
      <w:r w:rsidRPr="00750F32">
        <w:rPr>
          <w:rFonts w:ascii="Times New Roman" w:hAnsi="Times New Roman" w:cs="Times New Roman"/>
          <w:color w:val="000000" w:themeColor="text1"/>
          <w:sz w:val="24"/>
          <w:szCs w:val="24"/>
        </w:rPr>
        <w:lastRenderedPageBreak/>
        <w:t xml:space="preserve">inflammatory both </w:t>
      </w:r>
      <w:r w:rsidRPr="00750F32">
        <w:rPr>
          <w:rStyle w:val="Emphasis"/>
          <w:rFonts w:ascii="Times New Roman" w:hAnsi="Times New Roman" w:cs="Times New Roman"/>
          <w:color w:val="000000" w:themeColor="text1"/>
          <w:sz w:val="24"/>
          <w:szCs w:val="24"/>
        </w:rPr>
        <w:t>in vitro</w:t>
      </w:r>
      <w:r w:rsidRPr="00750F32">
        <w:rPr>
          <w:rFonts w:ascii="Times New Roman" w:hAnsi="Times New Roman" w:cs="Times New Roman"/>
          <w:color w:val="000000" w:themeColor="text1"/>
          <w:sz w:val="24"/>
          <w:szCs w:val="24"/>
        </w:rPr>
        <w:t xml:space="preserve"> and </w:t>
      </w:r>
      <w:r w:rsidRPr="00750F32">
        <w:rPr>
          <w:rStyle w:val="Emphasis"/>
          <w:rFonts w:ascii="Times New Roman" w:hAnsi="Times New Roman" w:cs="Times New Roman"/>
          <w:color w:val="000000" w:themeColor="text1"/>
          <w:sz w:val="24"/>
          <w:szCs w:val="24"/>
        </w:rPr>
        <w:t>in vivo.</w:t>
      </w:r>
      <w:r w:rsidRPr="00750F32">
        <w:rPr>
          <w:rFonts w:ascii="Times New Roman" w:hAnsi="Times New Roman" w:cs="Times New Roman"/>
          <w:color w:val="000000" w:themeColor="text1"/>
          <w:sz w:val="24"/>
          <w:szCs w:val="24"/>
        </w:rPr>
        <w:t xml:space="preserve"> It inhibits the activation of nuclear factor kappa B (NF-κB) and also able to induce antioxidative and cytoprotective effects by inducing nuclear factor’ (Rahman et al., </w:t>
      </w:r>
      <w:hyperlink r:id="rId45" w:anchor="jpn12579-bib-0144" w:tooltip="Link to bibliographic citation" w:history="1">
        <w:r w:rsidRPr="00BA3EBA">
          <w:rPr>
            <w:rStyle w:val="Hyperlink"/>
            <w:rFonts w:ascii="Times New Roman" w:hAnsi="Times New Roman" w:cs="Times New Roman"/>
            <w:color w:val="000000" w:themeColor="text1"/>
            <w:sz w:val="24"/>
            <w:szCs w:val="24"/>
            <w:u w:val="none"/>
          </w:rPr>
          <w:t>2006</w:t>
        </w:r>
      </w:hyperlink>
      <w:r w:rsidRPr="00750F32">
        <w:rPr>
          <w:rFonts w:ascii="Times New Roman" w:hAnsi="Times New Roman" w:cs="Times New Roman"/>
          <w:color w:val="000000" w:themeColor="text1"/>
          <w:sz w:val="24"/>
          <w:szCs w:val="24"/>
        </w:rPr>
        <w:t xml:space="preserve">; Scapagnini et al., </w:t>
      </w:r>
      <w:hyperlink r:id="rId46" w:anchor="jpn12579-bib-0156" w:tooltip="Link to bibliographic citation" w:history="1">
        <w:r w:rsidRPr="00BA3EBA">
          <w:rPr>
            <w:rStyle w:val="Hyperlink"/>
            <w:rFonts w:ascii="Times New Roman" w:hAnsi="Times New Roman" w:cs="Times New Roman"/>
            <w:color w:val="000000" w:themeColor="text1"/>
            <w:sz w:val="24"/>
            <w:szCs w:val="24"/>
            <w:u w:val="none"/>
          </w:rPr>
          <w:t>2011</w:t>
        </w:r>
      </w:hyperlink>
      <w:r w:rsidRPr="00750F32">
        <w:rPr>
          <w:rFonts w:ascii="Times New Roman" w:hAnsi="Times New Roman" w:cs="Times New Roman"/>
          <w:color w:val="000000" w:themeColor="text1"/>
          <w:sz w:val="24"/>
          <w:szCs w:val="24"/>
        </w:rPr>
        <w:t xml:space="preserve">; Tangney and Rasmussen, </w:t>
      </w:r>
      <w:hyperlink r:id="rId47" w:anchor="jpn12579-bib-0169" w:tooltip="Link to bibliographic citation" w:history="1">
        <w:r w:rsidRPr="00BA3EBA">
          <w:rPr>
            <w:rStyle w:val="Hyperlink"/>
            <w:rFonts w:ascii="Times New Roman" w:hAnsi="Times New Roman" w:cs="Times New Roman"/>
            <w:color w:val="000000" w:themeColor="text1"/>
            <w:sz w:val="24"/>
            <w:szCs w:val="24"/>
            <w:u w:val="none"/>
          </w:rPr>
          <w:t>2013</w:t>
        </w:r>
      </w:hyperlink>
      <w:r w:rsidRPr="00750F32">
        <w:rPr>
          <w:rFonts w:ascii="Times New Roman" w:hAnsi="Times New Roman" w:cs="Times New Roman"/>
          <w:color w:val="000000" w:themeColor="text1"/>
          <w:sz w:val="24"/>
          <w:szCs w:val="24"/>
        </w:rPr>
        <w:t>). Polyphenols supplementation has potential benefit for athletes which is helpful to exercise performance or oxidative damage ( Kathryn H. Myburgh,2014).</w:t>
      </w:r>
    </w:p>
    <w:p w:rsidR="00421EE4" w:rsidRPr="00421EE4" w:rsidRDefault="00421EE4" w:rsidP="00421EE4">
      <w:pPr>
        <w:spacing w:line="360" w:lineRule="auto"/>
        <w:jc w:val="both"/>
        <w:rPr>
          <w:rFonts w:ascii="Times New Roman" w:eastAsia="Times New Roman" w:hAnsi="Times New Roman" w:cs="Times New Roman"/>
          <w:sz w:val="24"/>
          <w:szCs w:val="24"/>
        </w:rPr>
      </w:pPr>
      <w:r w:rsidRPr="00421EE4">
        <w:rPr>
          <w:rFonts w:ascii="Times New Roman" w:hAnsi="Times New Roman" w:cs="Times New Roman"/>
          <w:sz w:val="24"/>
          <w:szCs w:val="24"/>
        </w:rPr>
        <w:t>In the present study, the weight gain, specific growth rate, food conversion ratio were significantly different (P&lt;0.05) in all the treatments. Still, the better growth performance was observed in treatment T</w:t>
      </w:r>
      <w:r w:rsidRPr="00421EE4">
        <w:rPr>
          <w:rStyle w:val="fs7"/>
          <w:rFonts w:ascii="Times New Roman" w:hAnsi="Times New Roman" w:cs="Times New Roman"/>
          <w:sz w:val="24"/>
          <w:szCs w:val="24"/>
          <w:vertAlign w:val="subscript"/>
        </w:rPr>
        <w:t>1</w:t>
      </w:r>
      <w:r w:rsidRPr="00421EE4">
        <w:rPr>
          <w:rFonts w:ascii="Times New Roman" w:hAnsi="Times New Roman" w:cs="Times New Roman"/>
          <w:sz w:val="24"/>
          <w:szCs w:val="24"/>
        </w:rPr>
        <w:t xml:space="preserve"> (treated with 0.2% polyphenol mixed feed). The higher specific growth rate is an indication of higher growth. </w:t>
      </w:r>
      <w:r w:rsidR="00444C8F">
        <w:rPr>
          <w:rFonts w:ascii="Times New Roman" w:eastAsia="Times New Roman" w:hAnsi="Times New Roman" w:cs="Times New Roman"/>
          <w:sz w:val="24"/>
          <w:szCs w:val="24"/>
        </w:rPr>
        <w:t>Though Thai punga</w:t>
      </w:r>
      <w:r w:rsidRPr="00421EE4">
        <w:rPr>
          <w:rFonts w:ascii="Times New Roman" w:eastAsia="Times New Roman" w:hAnsi="Times New Roman" w:cs="Times New Roman"/>
          <w:sz w:val="24"/>
          <w:szCs w:val="24"/>
        </w:rPr>
        <w:t>s and rohu has different feeding habits, it has been seen that these species mostly prefer balanced diet (DoF, 2000). So it can be said that including 0.2% polyphenol is making the feed more balanced for pungas fishes.</w:t>
      </w:r>
      <w:r w:rsidR="00532AAC">
        <w:rPr>
          <w:rFonts w:ascii="Times New Roman" w:eastAsia="Times New Roman" w:hAnsi="Times New Roman" w:cs="Times New Roman"/>
          <w:sz w:val="24"/>
          <w:szCs w:val="24"/>
        </w:rPr>
        <w:t xml:space="preserve"> There was no disease occurrence found in the fishes during the experiment ongoing. This may happen because of the antioxidant and antibacterial properties of the provided feed which in turn increase immunity of the fishes.</w:t>
      </w:r>
    </w:p>
    <w:p w:rsidR="00E50DCD" w:rsidRDefault="00E50DCD" w:rsidP="00E50DCD">
      <w:pPr>
        <w:spacing w:line="360" w:lineRule="auto"/>
        <w:jc w:val="both"/>
        <w:rPr>
          <w:rStyle w:val="ref-overlay"/>
          <w:rFonts w:ascii="Times New Roman" w:hAnsi="Times New Roman" w:cs="Times New Roman"/>
          <w:sz w:val="24"/>
          <w:szCs w:val="24"/>
        </w:rPr>
      </w:pPr>
      <w:r w:rsidRPr="00750F32">
        <w:rPr>
          <w:rFonts w:ascii="Times New Roman" w:hAnsi="Times New Roman" w:cs="Times New Roman"/>
          <w:color w:val="000000" w:themeColor="text1"/>
          <w:sz w:val="24"/>
          <w:szCs w:val="24"/>
        </w:rPr>
        <w:t xml:space="preserve">Besides using polyphenols in fish feed is safe for the consumer. Charming news is that polyphenols are now thought to be the natural inhibitor of some human diseases. </w:t>
      </w:r>
      <w:r w:rsidRPr="00750F32">
        <w:rPr>
          <w:rFonts w:ascii="Times New Roman" w:hAnsi="Times New Roman" w:cs="Times New Roman"/>
          <w:sz w:val="24"/>
          <w:szCs w:val="24"/>
        </w:rPr>
        <w:t xml:space="preserve">Phenolic compounds have been of increasing interest to science and food industry for their beneficial health effects. Epidemiological data have related a high intake of phenolic-rich food to a decreased rate of chronic diseases such as diabetes, cardiovascular diseases, Alzheimer’s disease, Parkinson’s disease, and inflammation (Bravo, </w:t>
      </w:r>
      <w:hyperlink r:id="rId48" w:history="1">
        <w:r w:rsidRPr="00750F32">
          <w:rPr>
            <w:rStyle w:val="Hyperlink"/>
            <w:rFonts w:ascii="Times New Roman" w:hAnsi="Times New Roman" w:cs="Times New Roman"/>
            <w:color w:val="000000" w:themeColor="text1"/>
            <w:sz w:val="24"/>
            <w:szCs w:val="24"/>
          </w:rPr>
          <w:t>1998</w:t>
        </w:r>
      </w:hyperlink>
      <w:r w:rsidRPr="00750F32">
        <w:rPr>
          <w:rStyle w:val="ref-overlay"/>
          <w:rFonts w:ascii="Times New Roman" w:hAnsi="Times New Roman" w:cs="Times New Roman"/>
          <w:sz w:val="24"/>
          <w:szCs w:val="24"/>
        </w:rPr>
        <w:t>). So, using polyphenols in fish feed may ensure the better profit for the farmer as well as food safety for the consumers.</w:t>
      </w:r>
    </w:p>
    <w:p w:rsidR="00E24F6A" w:rsidRPr="00E24F6A" w:rsidRDefault="00E24F6A" w:rsidP="00E24F6A">
      <w:pPr>
        <w:jc w:val="both"/>
        <w:rPr>
          <w:rFonts w:ascii="Times New Roman" w:hAnsi="Times New Roman" w:cs="Times New Roman"/>
          <w:sz w:val="24"/>
          <w:szCs w:val="24"/>
        </w:rPr>
      </w:pPr>
    </w:p>
    <w:p w:rsidR="00E24F6A" w:rsidRPr="00750F32" w:rsidRDefault="00E24F6A" w:rsidP="00E24F6A">
      <w:pPr>
        <w:spacing w:line="360" w:lineRule="auto"/>
        <w:jc w:val="both"/>
        <w:rPr>
          <w:rFonts w:ascii="Times New Roman" w:hAnsi="Times New Roman" w:cs="Times New Roman"/>
          <w:color w:val="000000" w:themeColor="text1"/>
          <w:sz w:val="24"/>
          <w:szCs w:val="24"/>
        </w:rPr>
      </w:pPr>
      <w:r>
        <w:br/>
      </w:r>
    </w:p>
    <w:p w:rsidR="00917460" w:rsidRDefault="00917460" w:rsidP="00917460">
      <w:pPr>
        <w:pStyle w:val="NormalWeb"/>
        <w:spacing w:line="360" w:lineRule="auto"/>
        <w:rPr>
          <w:b/>
          <w:sz w:val="28"/>
          <w:szCs w:val="28"/>
        </w:rPr>
      </w:pPr>
    </w:p>
    <w:p w:rsidR="00B67905" w:rsidRDefault="00B67905" w:rsidP="00917460">
      <w:pPr>
        <w:pStyle w:val="NormalWeb"/>
        <w:spacing w:line="360" w:lineRule="auto"/>
        <w:jc w:val="center"/>
        <w:rPr>
          <w:b/>
          <w:sz w:val="28"/>
          <w:szCs w:val="28"/>
        </w:rPr>
      </w:pPr>
    </w:p>
    <w:p w:rsidR="00E50DCD" w:rsidRPr="00B67905" w:rsidRDefault="00B67905" w:rsidP="00B67905">
      <w:pPr>
        <w:pStyle w:val="NormalWeb"/>
        <w:spacing w:line="360" w:lineRule="auto"/>
        <w:jc w:val="center"/>
      </w:pPr>
      <w:r>
        <w:rPr>
          <w:b/>
          <w:sz w:val="28"/>
          <w:szCs w:val="28"/>
        </w:rPr>
        <w:lastRenderedPageBreak/>
        <w:t>Chapter-</w:t>
      </w:r>
      <w:r w:rsidR="00E50DCD" w:rsidRPr="00750F32">
        <w:rPr>
          <w:b/>
          <w:sz w:val="28"/>
          <w:szCs w:val="28"/>
        </w:rPr>
        <w:t>6</w:t>
      </w:r>
      <w:r>
        <w:rPr>
          <w:b/>
          <w:sz w:val="28"/>
          <w:szCs w:val="28"/>
        </w:rPr>
        <w:t xml:space="preserve">: </w:t>
      </w:r>
      <w:r w:rsidR="00E50DCD" w:rsidRPr="00750F32">
        <w:rPr>
          <w:b/>
          <w:sz w:val="28"/>
          <w:szCs w:val="28"/>
        </w:rPr>
        <w:t>Conclusion</w:t>
      </w:r>
    </w:p>
    <w:p w:rsidR="00E50DCD" w:rsidRPr="00750F32" w:rsidRDefault="00E50DCD" w:rsidP="00E50DC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Pungas contributes a major part in our aquaculture production. A large number of people wh</w:t>
      </w:r>
      <w:r w:rsidR="00017BDD">
        <w:rPr>
          <w:rFonts w:ascii="Times New Roman" w:hAnsi="Times New Roman" w:cs="Times New Roman"/>
          <w:sz w:val="24"/>
          <w:szCs w:val="24"/>
        </w:rPr>
        <w:t>o lives from hand to mouth depend</w:t>
      </w:r>
      <w:r w:rsidRPr="00750F32">
        <w:rPr>
          <w:rFonts w:ascii="Times New Roman" w:hAnsi="Times New Roman" w:cs="Times New Roman"/>
          <w:sz w:val="24"/>
          <w:szCs w:val="24"/>
        </w:rPr>
        <w:t xml:space="preserve"> on this fish to fulfill their protein demand as the fish is </w:t>
      </w:r>
      <w:r w:rsidR="006D451C">
        <w:rPr>
          <w:rFonts w:ascii="Times New Roman" w:hAnsi="Times New Roman" w:cs="Times New Roman"/>
          <w:sz w:val="24"/>
          <w:szCs w:val="24"/>
        </w:rPr>
        <w:t>cheap compa</w:t>
      </w:r>
      <w:r w:rsidRPr="00750F32">
        <w:rPr>
          <w:rFonts w:ascii="Times New Roman" w:hAnsi="Times New Roman" w:cs="Times New Roman"/>
          <w:sz w:val="24"/>
          <w:szCs w:val="24"/>
        </w:rPr>
        <w:t>red to other species of fish.  Pungas fish can be stocked at higher density therefore useful for the poor farmers to benefit easily. Disease oc</w:t>
      </w:r>
      <w:r w:rsidR="00ED2508">
        <w:rPr>
          <w:rFonts w:ascii="Times New Roman" w:hAnsi="Times New Roman" w:cs="Times New Roman"/>
          <w:sz w:val="24"/>
          <w:szCs w:val="24"/>
        </w:rPr>
        <w:t xml:space="preserve">currence is a common issue and </w:t>
      </w:r>
      <w:r w:rsidRPr="00750F32">
        <w:rPr>
          <w:rFonts w:ascii="Times New Roman" w:hAnsi="Times New Roman" w:cs="Times New Roman"/>
          <w:sz w:val="24"/>
          <w:szCs w:val="24"/>
        </w:rPr>
        <w:t>a matter of he</w:t>
      </w:r>
      <w:r w:rsidR="00444C8F">
        <w:rPr>
          <w:rFonts w:ascii="Times New Roman" w:hAnsi="Times New Roman" w:cs="Times New Roman"/>
          <w:sz w:val="24"/>
          <w:szCs w:val="24"/>
        </w:rPr>
        <w:t>adache for the poor farmers in p</w:t>
      </w:r>
      <w:r w:rsidRPr="00750F32">
        <w:rPr>
          <w:rFonts w:ascii="Times New Roman" w:hAnsi="Times New Roman" w:cs="Times New Roman"/>
          <w:sz w:val="24"/>
          <w:szCs w:val="24"/>
        </w:rPr>
        <w:t xml:space="preserve">ungas farms because of higher stocking density and other environmental stress. Using high doses of antibiotic is a common phenomena which is very harmful for the consumer. </w:t>
      </w:r>
    </w:p>
    <w:p w:rsidR="00E50DCD" w:rsidRPr="00750F32" w:rsidRDefault="00E50DCD" w:rsidP="00E50DC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The results of this experiment are evidencing consumer protection by describing the way of preventing diseases in pungas fishes with the use</w:t>
      </w:r>
      <w:r w:rsidR="006D451C">
        <w:rPr>
          <w:rFonts w:ascii="Times New Roman" w:hAnsi="Times New Roman" w:cs="Times New Roman"/>
          <w:sz w:val="24"/>
          <w:szCs w:val="24"/>
        </w:rPr>
        <w:t xml:space="preserve"> of polyphenol</w:t>
      </w:r>
      <w:r w:rsidR="00917460">
        <w:rPr>
          <w:rFonts w:ascii="Times New Roman" w:hAnsi="Times New Roman" w:cs="Times New Roman"/>
          <w:sz w:val="24"/>
          <w:szCs w:val="24"/>
        </w:rPr>
        <w:t>. The research also showed</w:t>
      </w:r>
      <w:r w:rsidRPr="00750F32">
        <w:rPr>
          <w:rFonts w:ascii="Times New Roman" w:hAnsi="Times New Roman" w:cs="Times New Roman"/>
          <w:sz w:val="24"/>
          <w:szCs w:val="24"/>
        </w:rPr>
        <w:t xml:space="preserve"> t</w:t>
      </w:r>
      <w:r w:rsidR="006D451C">
        <w:rPr>
          <w:rFonts w:ascii="Times New Roman" w:hAnsi="Times New Roman" w:cs="Times New Roman"/>
          <w:sz w:val="24"/>
          <w:szCs w:val="24"/>
        </w:rPr>
        <w:t>he potential role of polyphenol</w:t>
      </w:r>
      <w:r w:rsidRPr="00750F32">
        <w:rPr>
          <w:rFonts w:ascii="Times New Roman" w:hAnsi="Times New Roman" w:cs="Times New Roman"/>
          <w:sz w:val="24"/>
          <w:szCs w:val="24"/>
        </w:rPr>
        <w:t xml:space="preserve"> in the growth performance, immune response of pungas, safety and disease free fishes as well as improved proximate composition o</w:t>
      </w:r>
      <w:r w:rsidR="00917460">
        <w:rPr>
          <w:rFonts w:ascii="Times New Roman" w:hAnsi="Times New Roman" w:cs="Times New Roman"/>
          <w:sz w:val="24"/>
          <w:szCs w:val="24"/>
        </w:rPr>
        <w:t>f the fishes. Further</w:t>
      </w:r>
      <w:r w:rsidRPr="00750F32">
        <w:rPr>
          <w:rFonts w:ascii="Times New Roman" w:hAnsi="Times New Roman" w:cs="Times New Roman"/>
          <w:sz w:val="24"/>
          <w:szCs w:val="24"/>
        </w:rPr>
        <w:t xml:space="preserve"> research can be conduct</w:t>
      </w:r>
      <w:r w:rsidR="006D451C">
        <w:rPr>
          <w:rFonts w:ascii="Times New Roman" w:hAnsi="Times New Roman" w:cs="Times New Roman"/>
          <w:sz w:val="24"/>
          <w:szCs w:val="24"/>
        </w:rPr>
        <w:t>ed on the effects of polyphenol</w:t>
      </w:r>
      <w:r w:rsidRPr="00750F32">
        <w:rPr>
          <w:rFonts w:ascii="Times New Roman" w:hAnsi="Times New Roman" w:cs="Times New Roman"/>
          <w:sz w:val="24"/>
          <w:szCs w:val="24"/>
        </w:rPr>
        <w:t xml:space="preserve"> in different fishes as well as effect of polyphenol in fish muscle. </w:t>
      </w:r>
      <w:r w:rsidRPr="00750F32">
        <w:rPr>
          <w:rFonts w:ascii="Times New Roman" w:hAnsi="Times New Roman" w:cs="Times New Roman"/>
          <w:bCs/>
          <w:sz w:val="24"/>
          <w:szCs w:val="24"/>
        </w:rPr>
        <w:t>This type of research work will be a new dimension for improving fisheries industry in Bangladesh.</w:t>
      </w:r>
    </w:p>
    <w:p w:rsidR="006F27B9" w:rsidRDefault="006F27B9" w:rsidP="00E50DCD">
      <w:pPr>
        <w:jc w:val="center"/>
        <w:rPr>
          <w:rFonts w:ascii="Times New Roman" w:hAnsi="Times New Roman" w:cs="Times New Roman"/>
          <w:b/>
          <w:sz w:val="28"/>
          <w:szCs w:val="28"/>
        </w:rPr>
      </w:pPr>
    </w:p>
    <w:p w:rsidR="006F27B9" w:rsidRDefault="006F27B9" w:rsidP="00E50DCD">
      <w:pPr>
        <w:jc w:val="center"/>
        <w:rPr>
          <w:rFonts w:ascii="Times New Roman" w:hAnsi="Times New Roman" w:cs="Times New Roman"/>
          <w:b/>
          <w:sz w:val="28"/>
          <w:szCs w:val="28"/>
        </w:rPr>
      </w:pPr>
    </w:p>
    <w:p w:rsidR="006F27B9" w:rsidRDefault="006F27B9" w:rsidP="00E50DCD">
      <w:pPr>
        <w:jc w:val="center"/>
        <w:rPr>
          <w:rFonts w:ascii="Times New Roman" w:hAnsi="Times New Roman" w:cs="Times New Roman"/>
          <w:b/>
          <w:sz w:val="28"/>
          <w:szCs w:val="28"/>
        </w:rPr>
      </w:pPr>
    </w:p>
    <w:p w:rsidR="006F27B9" w:rsidRDefault="006F27B9" w:rsidP="00E50DCD">
      <w:pPr>
        <w:jc w:val="center"/>
        <w:rPr>
          <w:rFonts w:ascii="Times New Roman" w:hAnsi="Times New Roman" w:cs="Times New Roman"/>
          <w:b/>
          <w:sz w:val="28"/>
          <w:szCs w:val="28"/>
        </w:rPr>
      </w:pPr>
    </w:p>
    <w:p w:rsidR="006F27B9" w:rsidRDefault="006F27B9" w:rsidP="00E50DCD">
      <w:pPr>
        <w:jc w:val="center"/>
        <w:rPr>
          <w:rFonts w:ascii="Times New Roman" w:hAnsi="Times New Roman" w:cs="Times New Roman"/>
          <w:b/>
          <w:sz w:val="28"/>
          <w:szCs w:val="28"/>
        </w:rPr>
      </w:pPr>
    </w:p>
    <w:p w:rsidR="006F27B9" w:rsidRDefault="006F27B9" w:rsidP="00E50DCD">
      <w:pPr>
        <w:jc w:val="center"/>
        <w:rPr>
          <w:rFonts w:ascii="Times New Roman" w:hAnsi="Times New Roman" w:cs="Times New Roman"/>
          <w:b/>
          <w:sz w:val="28"/>
          <w:szCs w:val="28"/>
        </w:rPr>
      </w:pPr>
    </w:p>
    <w:p w:rsidR="006F27B9" w:rsidRDefault="006F27B9" w:rsidP="00E50DCD">
      <w:pPr>
        <w:jc w:val="center"/>
        <w:rPr>
          <w:rFonts w:ascii="Times New Roman" w:hAnsi="Times New Roman" w:cs="Times New Roman"/>
          <w:b/>
          <w:sz w:val="28"/>
          <w:szCs w:val="28"/>
        </w:rPr>
      </w:pPr>
    </w:p>
    <w:p w:rsidR="006F27B9" w:rsidRDefault="006F27B9" w:rsidP="00E50DCD">
      <w:pPr>
        <w:jc w:val="center"/>
        <w:rPr>
          <w:rFonts w:ascii="Times New Roman" w:hAnsi="Times New Roman" w:cs="Times New Roman"/>
          <w:b/>
          <w:sz w:val="28"/>
          <w:szCs w:val="28"/>
        </w:rPr>
      </w:pPr>
    </w:p>
    <w:p w:rsidR="006F27B9" w:rsidRDefault="006F27B9" w:rsidP="00E50DCD">
      <w:pPr>
        <w:jc w:val="center"/>
        <w:rPr>
          <w:rFonts w:ascii="Times New Roman" w:hAnsi="Times New Roman" w:cs="Times New Roman"/>
          <w:b/>
          <w:sz w:val="28"/>
          <w:szCs w:val="28"/>
        </w:rPr>
      </w:pPr>
    </w:p>
    <w:p w:rsidR="00B67905" w:rsidRDefault="00B67905" w:rsidP="00E50DCD">
      <w:pPr>
        <w:jc w:val="center"/>
        <w:rPr>
          <w:rFonts w:ascii="Times New Roman" w:hAnsi="Times New Roman" w:cs="Times New Roman"/>
          <w:b/>
          <w:sz w:val="28"/>
          <w:szCs w:val="28"/>
        </w:rPr>
      </w:pPr>
    </w:p>
    <w:p w:rsidR="00E50DCD" w:rsidRPr="00750F32" w:rsidRDefault="00B67905" w:rsidP="00B67905">
      <w:pPr>
        <w:jc w:val="center"/>
        <w:rPr>
          <w:rFonts w:ascii="Times New Roman" w:hAnsi="Times New Roman" w:cs="Times New Roman"/>
          <w:b/>
          <w:sz w:val="28"/>
          <w:szCs w:val="28"/>
        </w:rPr>
      </w:pPr>
      <w:r>
        <w:rPr>
          <w:rFonts w:ascii="Times New Roman" w:hAnsi="Times New Roman" w:cs="Times New Roman"/>
          <w:b/>
          <w:sz w:val="28"/>
          <w:szCs w:val="28"/>
        </w:rPr>
        <w:lastRenderedPageBreak/>
        <w:t>Chapter-</w:t>
      </w:r>
      <w:r w:rsidR="00E50DCD" w:rsidRPr="00750F32">
        <w:rPr>
          <w:rFonts w:ascii="Times New Roman" w:hAnsi="Times New Roman" w:cs="Times New Roman"/>
          <w:b/>
          <w:sz w:val="28"/>
          <w:szCs w:val="28"/>
        </w:rPr>
        <w:t>7</w:t>
      </w:r>
      <w:r>
        <w:rPr>
          <w:rFonts w:ascii="Times New Roman" w:hAnsi="Times New Roman" w:cs="Times New Roman"/>
          <w:b/>
          <w:sz w:val="28"/>
          <w:szCs w:val="28"/>
        </w:rPr>
        <w:t xml:space="preserve">: </w:t>
      </w:r>
      <w:r w:rsidR="00E50DCD" w:rsidRPr="00750F32">
        <w:rPr>
          <w:rFonts w:ascii="Times New Roman" w:hAnsi="Times New Roman" w:cs="Times New Roman"/>
          <w:b/>
          <w:sz w:val="28"/>
          <w:szCs w:val="28"/>
        </w:rPr>
        <w:t>Recommendations and future perspectives</w:t>
      </w:r>
    </w:p>
    <w:p w:rsidR="00E50DCD" w:rsidRPr="00750F32" w:rsidRDefault="00E50DCD" w:rsidP="00E50DCD">
      <w:pPr>
        <w:spacing w:line="360" w:lineRule="auto"/>
        <w:rPr>
          <w:rFonts w:ascii="Times New Roman" w:hAnsi="Times New Roman" w:cs="Times New Roman"/>
          <w:sz w:val="28"/>
          <w:szCs w:val="28"/>
        </w:rPr>
      </w:pPr>
    </w:p>
    <w:p w:rsidR="00E50DCD" w:rsidRPr="00750F32" w:rsidRDefault="00E50DCD" w:rsidP="00E50DC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According to this research work, the following recommendations may be done:</w:t>
      </w:r>
    </w:p>
    <w:p w:rsidR="00E50DCD" w:rsidRPr="00750F32" w:rsidRDefault="00E50DCD" w:rsidP="00E50DCD">
      <w:pPr>
        <w:pStyle w:val="ListParagraph"/>
        <w:numPr>
          <w:ilvl w:val="0"/>
          <w:numId w:val="2"/>
        </w:numPr>
        <w:spacing w:after="0" w:line="360" w:lineRule="auto"/>
        <w:jc w:val="both"/>
        <w:rPr>
          <w:rFonts w:ascii="Times New Roman" w:hAnsi="Times New Roman" w:cs="Times New Roman"/>
          <w:sz w:val="24"/>
          <w:szCs w:val="24"/>
        </w:rPr>
      </w:pPr>
      <w:r w:rsidRPr="00750F32">
        <w:rPr>
          <w:rFonts w:ascii="Times New Roman" w:hAnsi="Times New Roman" w:cs="Times New Roman"/>
          <w:sz w:val="24"/>
          <w:szCs w:val="24"/>
        </w:rPr>
        <w:t>Farmer may get lower FCR value and i</w:t>
      </w:r>
      <w:r w:rsidR="00E75644">
        <w:rPr>
          <w:rFonts w:ascii="Times New Roman" w:hAnsi="Times New Roman" w:cs="Times New Roman"/>
          <w:sz w:val="24"/>
          <w:szCs w:val="24"/>
        </w:rPr>
        <w:t>ncreased growth performance of p</w:t>
      </w:r>
      <w:r w:rsidRPr="00750F32">
        <w:rPr>
          <w:rFonts w:ascii="Times New Roman" w:hAnsi="Times New Roman" w:cs="Times New Roman"/>
          <w:sz w:val="24"/>
          <w:szCs w:val="24"/>
        </w:rPr>
        <w:t>ungas fishes</w:t>
      </w:r>
      <w:r w:rsidR="00882FAB">
        <w:rPr>
          <w:rFonts w:ascii="Times New Roman" w:hAnsi="Times New Roman" w:cs="Times New Roman"/>
          <w:sz w:val="24"/>
          <w:szCs w:val="24"/>
        </w:rPr>
        <w:t xml:space="preserve"> with regular use of polyphenol</w:t>
      </w:r>
      <w:r w:rsidRPr="00750F32">
        <w:rPr>
          <w:rFonts w:ascii="Times New Roman" w:hAnsi="Times New Roman" w:cs="Times New Roman"/>
          <w:sz w:val="24"/>
          <w:szCs w:val="24"/>
        </w:rPr>
        <w:t xml:space="preserve"> in fish feed.</w:t>
      </w:r>
    </w:p>
    <w:p w:rsidR="00E50DCD" w:rsidRDefault="00882FAB" w:rsidP="00E50DCD">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Polyphenol</w:t>
      </w:r>
      <w:r w:rsidR="00E50DCD" w:rsidRPr="00750F32">
        <w:rPr>
          <w:rFonts w:ascii="Times New Roman" w:hAnsi="Times New Roman" w:cs="Times New Roman"/>
          <w:sz w:val="24"/>
          <w:szCs w:val="24"/>
        </w:rPr>
        <w:t xml:space="preserve"> may be used in improving the total production and food safety.</w:t>
      </w:r>
    </w:p>
    <w:p w:rsidR="00D00964" w:rsidRPr="00750F32" w:rsidRDefault="00D00964" w:rsidP="00E50DCD">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Using polyphenol as additive in fish feeds should be approved by the government and included in national policy level.</w:t>
      </w:r>
    </w:p>
    <w:p w:rsidR="00E50DCD" w:rsidRPr="00750F32" w:rsidRDefault="00E75644" w:rsidP="00E50DCD">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 it was</w:t>
      </w:r>
      <w:r w:rsidR="00E50DCD" w:rsidRPr="00750F32">
        <w:rPr>
          <w:rFonts w:ascii="Times New Roman" w:hAnsi="Times New Roman" w:cs="Times New Roman"/>
          <w:sz w:val="24"/>
          <w:szCs w:val="24"/>
        </w:rPr>
        <w:t xml:space="preserve"> a pilot study, further studies may be conducted on similar field to make a concrete remark.</w:t>
      </w:r>
    </w:p>
    <w:p w:rsidR="00E50DCD" w:rsidRDefault="00E50DCD"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Default="00FC2A21" w:rsidP="00E50DCD">
      <w:pPr>
        <w:spacing w:line="360" w:lineRule="auto"/>
        <w:jc w:val="both"/>
        <w:rPr>
          <w:rFonts w:ascii="Times New Roman" w:hAnsi="Times New Roman" w:cs="Times New Roman"/>
          <w:sz w:val="24"/>
          <w:szCs w:val="24"/>
        </w:rPr>
      </w:pPr>
    </w:p>
    <w:p w:rsidR="00FC2A21" w:rsidRPr="00750F32" w:rsidRDefault="00FC2A21" w:rsidP="00E50DCD">
      <w:pPr>
        <w:spacing w:line="360" w:lineRule="auto"/>
        <w:jc w:val="both"/>
        <w:rPr>
          <w:rFonts w:ascii="Times New Roman" w:hAnsi="Times New Roman" w:cs="Times New Roman"/>
          <w:sz w:val="24"/>
          <w:szCs w:val="24"/>
        </w:rPr>
      </w:pPr>
    </w:p>
    <w:p w:rsidR="00B67905" w:rsidRDefault="00B67905" w:rsidP="00B034F1">
      <w:pPr>
        <w:jc w:val="center"/>
        <w:rPr>
          <w:rFonts w:ascii="Times New Roman" w:hAnsi="Times New Roman" w:cs="Times New Roman"/>
          <w:b/>
          <w:sz w:val="24"/>
          <w:szCs w:val="24"/>
        </w:rPr>
      </w:pPr>
    </w:p>
    <w:p w:rsidR="00B67905" w:rsidRDefault="00B67905" w:rsidP="00B034F1">
      <w:pPr>
        <w:jc w:val="center"/>
        <w:rPr>
          <w:rFonts w:ascii="Times New Roman" w:hAnsi="Times New Roman" w:cs="Times New Roman"/>
          <w:b/>
          <w:sz w:val="24"/>
          <w:szCs w:val="24"/>
        </w:rPr>
      </w:pPr>
    </w:p>
    <w:p w:rsidR="00B034F1" w:rsidRDefault="00B034F1" w:rsidP="00B034F1">
      <w:pPr>
        <w:jc w:val="center"/>
        <w:rPr>
          <w:rFonts w:ascii="Times New Roman" w:hAnsi="Times New Roman" w:cs="Times New Roman"/>
          <w:b/>
          <w:sz w:val="24"/>
          <w:szCs w:val="24"/>
        </w:rPr>
      </w:pPr>
      <w:r w:rsidRPr="002C4878">
        <w:rPr>
          <w:rFonts w:ascii="Times New Roman" w:hAnsi="Times New Roman" w:cs="Times New Roman"/>
          <w:b/>
          <w:sz w:val="24"/>
          <w:szCs w:val="24"/>
        </w:rPr>
        <w:lastRenderedPageBreak/>
        <w:t>References</w:t>
      </w:r>
    </w:p>
    <w:p w:rsidR="00BA3EBA" w:rsidRPr="002C4878" w:rsidRDefault="00BA3EBA" w:rsidP="00B034F1">
      <w:pPr>
        <w:jc w:val="center"/>
        <w:rPr>
          <w:rFonts w:ascii="Times New Roman" w:hAnsi="Times New Roman" w:cs="Times New Roman"/>
          <w:bCs/>
          <w:sz w:val="24"/>
          <w:szCs w:val="24"/>
        </w:rPr>
      </w:pPr>
    </w:p>
    <w:p w:rsidR="00B034F1" w:rsidRPr="00BA3EBA" w:rsidRDefault="00C3040C"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Ahmed M., Lorica</w:t>
      </w:r>
      <w:r w:rsidR="00B034F1" w:rsidRPr="00BA3EBA">
        <w:rPr>
          <w:rFonts w:ascii="Times New Roman" w:hAnsi="Times New Roman" w:cs="Times New Roman"/>
          <w:sz w:val="24"/>
          <w:szCs w:val="24"/>
        </w:rPr>
        <w:t xml:space="preserve"> M.H.</w:t>
      </w:r>
      <w:r w:rsidRPr="00BA3EBA">
        <w:rPr>
          <w:rFonts w:ascii="Times New Roman" w:hAnsi="Times New Roman" w:cs="Times New Roman"/>
          <w:sz w:val="24"/>
          <w:szCs w:val="24"/>
        </w:rPr>
        <w:t xml:space="preserve">, </w:t>
      </w:r>
      <w:r w:rsidR="00B034F1" w:rsidRPr="00BA3EBA">
        <w:rPr>
          <w:rFonts w:ascii="Times New Roman" w:hAnsi="Times New Roman" w:cs="Times New Roman"/>
          <w:sz w:val="24"/>
          <w:szCs w:val="24"/>
        </w:rPr>
        <w:t xml:space="preserve">2002. Improving developing country food security through aquaculture development lessons from Asia. </w:t>
      </w:r>
      <w:r w:rsidR="00B034F1" w:rsidRPr="00BA3EBA">
        <w:rPr>
          <w:rFonts w:ascii="Times New Roman" w:hAnsi="Times New Roman" w:cs="Times New Roman"/>
          <w:i/>
          <w:iCs/>
          <w:sz w:val="24"/>
          <w:szCs w:val="24"/>
        </w:rPr>
        <w:t xml:space="preserve">Food Policy. </w:t>
      </w:r>
      <w:r w:rsidR="00B034F1" w:rsidRPr="00BA3EBA">
        <w:rPr>
          <w:rFonts w:ascii="Times New Roman" w:hAnsi="Times New Roman" w:cs="Times New Roman"/>
          <w:sz w:val="24"/>
          <w:szCs w:val="24"/>
        </w:rPr>
        <w:t>27:125–141.</w:t>
      </w:r>
    </w:p>
    <w:p w:rsidR="00B034F1" w:rsidRPr="00BA3EBA" w:rsidRDefault="00C3040C"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Ali</w:t>
      </w:r>
      <w:r w:rsidR="00B034F1" w:rsidRPr="00BA3EBA">
        <w:rPr>
          <w:rFonts w:ascii="Times New Roman" w:hAnsi="Times New Roman" w:cs="Times New Roman"/>
          <w:sz w:val="24"/>
          <w:szCs w:val="24"/>
        </w:rPr>
        <w:t xml:space="preserve"> H.</w:t>
      </w:r>
      <w:r w:rsidRPr="00BA3EBA">
        <w:rPr>
          <w:rFonts w:ascii="Times New Roman" w:hAnsi="Times New Roman" w:cs="Times New Roman"/>
          <w:sz w:val="24"/>
          <w:szCs w:val="24"/>
        </w:rPr>
        <w:t>,</w:t>
      </w:r>
      <w:r w:rsidR="00B034F1" w:rsidRPr="00BA3EBA">
        <w:rPr>
          <w:rFonts w:ascii="Times New Roman" w:hAnsi="Times New Roman" w:cs="Times New Roman"/>
          <w:sz w:val="24"/>
          <w:szCs w:val="24"/>
        </w:rPr>
        <w:t xml:space="preserve"> 2010. </w:t>
      </w:r>
      <w:r w:rsidR="00B034F1" w:rsidRPr="00BA3EBA">
        <w:rPr>
          <w:rFonts w:ascii="Times New Roman" w:hAnsi="Times New Roman" w:cs="Times New Roman"/>
          <w:i/>
          <w:iCs/>
          <w:sz w:val="24"/>
          <w:szCs w:val="24"/>
        </w:rPr>
        <w:t xml:space="preserve">Cluster analysis of pangasius aquaculture in Bangladesh based on geographical location and distribution. </w:t>
      </w:r>
      <w:r w:rsidR="00B034F1" w:rsidRPr="00BA3EBA">
        <w:rPr>
          <w:rFonts w:ascii="Times New Roman" w:hAnsi="Times New Roman" w:cs="Times New Roman"/>
          <w:sz w:val="24"/>
          <w:szCs w:val="24"/>
        </w:rPr>
        <w:t>Unpublished field report. SEAT project, BAU and University of Stirling.</w:t>
      </w:r>
    </w:p>
    <w:p w:rsidR="00B034F1" w:rsidRPr="00BA3EBA" w:rsidRDefault="00C3040C" w:rsidP="00BA3EBA">
      <w:pPr>
        <w:spacing w:before="240"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sz w:val="24"/>
          <w:szCs w:val="24"/>
        </w:rPr>
        <w:t>Ali M.</w:t>
      </w:r>
      <w:r w:rsidR="00B034F1" w:rsidRPr="00BA3EBA">
        <w:rPr>
          <w:rFonts w:ascii="Times New Roman" w:eastAsia="Times New Roman" w:hAnsi="Times New Roman" w:cs="Times New Roman"/>
          <w:sz w:val="24"/>
          <w:szCs w:val="24"/>
        </w:rPr>
        <w:t xml:space="preserve">, </w:t>
      </w:r>
      <w:r w:rsidRPr="00BA3EBA">
        <w:rPr>
          <w:rFonts w:ascii="Times New Roman" w:eastAsia="Times New Roman" w:hAnsi="Times New Roman" w:cs="Times New Roman"/>
          <w:sz w:val="24"/>
          <w:szCs w:val="24"/>
        </w:rPr>
        <w:t xml:space="preserve">Hasan </w:t>
      </w:r>
      <w:r w:rsidR="00B034F1" w:rsidRPr="00BA3EBA">
        <w:rPr>
          <w:rFonts w:ascii="Times New Roman" w:eastAsia="Times New Roman" w:hAnsi="Times New Roman" w:cs="Times New Roman"/>
          <w:sz w:val="24"/>
          <w:szCs w:val="24"/>
        </w:rPr>
        <w:t xml:space="preserve">R.M.D., </w:t>
      </w:r>
      <w:r w:rsidRPr="00BA3EBA">
        <w:rPr>
          <w:rFonts w:ascii="Times New Roman" w:eastAsia="Times New Roman" w:hAnsi="Times New Roman" w:cs="Times New Roman"/>
          <w:sz w:val="24"/>
          <w:szCs w:val="24"/>
        </w:rPr>
        <w:t xml:space="preserve">Hossain </w:t>
      </w:r>
      <w:r w:rsidR="00B034F1" w:rsidRPr="00BA3EBA">
        <w:rPr>
          <w:rFonts w:ascii="Times New Roman" w:eastAsia="Times New Roman" w:hAnsi="Times New Roman" w:cs="Times New Roman"/>
          <w:sz w:val="24"/>
          <w:szCs w:val="24"/>
        </w:rPr>
        <w:t xml:space="preserve">B.M., </w:t>
      </w:r>
      <w:r w:rsidRPr="00BA3EBA">
        <w:rPr>
          <w:rFonts w:ascii="Times New Roman" w:eastAsia="Times New Roman" w:hAnsi="Times New Roman" w:cs="Times New Roman"/>
          <w:sz w:val="24"/>
          <w:szCs w:val="24"/>
        </w:rPr>
        <w:t xml:space="preserve">Minar </w:t>
      </w:r>
      <w:r w:rsidR="00B034F1" w:rsidRPr="00BA3EBA">
        <w:rPr>
          <w:rFonts w:ascii="Times New Roman" w:eastAsia="Times New Roman" w:hAnsi="Times New Roman" w:cs="Times New Roman"/>
          <w:sz w:val="24"/>
          <w:szCs w:val="24"/>
        </w:rPr>
        <w:t>M.F.</w:t>
      </w:r>
      <w:r w:rsidRPr="00BA3EBA">
        <w:rPr>
          <w:rFonts w:ascii="Times New Roman" w:eastAsia="Times New Roman" w:hAnsi="Times New Roman" w:cs="Times New Roman"/>
          <w:sz w:val="24"/>
          <w:szCs w:val="24"/>
        </w:rPr>
        <w:t>, 2012.</w:t>
      </w:r>
      <w:r w:rsidR="00B034F1" w:rsidRPr="00BA3EBA">
        <w:rPr>
          <w:rFonts w:ascii="Times New Roman" w:eastAsia="Times New Roman" w:hAnsi="Times New Roman" w:cs="Times New Roman"/>
          <w:sz w:val="24"/>
          <w:szCs w:val="24"/>
        </w:rPr>
        <w:t xml:space="preserve"> </w:t>
      </w:r>
      <w:r w:rsidR="00B034F1" w:rsidRPr="00BA3EBA">
        <w:rPr>
          <w:rFonts w:ascii="Times New Roman" w:eastAsia="Times New Roman" w:hAnsi="Times New Roman" w:cs="Times New Roman"/>
          <w:bCs/>
          <w:sz w:val="24"/>
          <w:szCs w:val="24"/>
        </w:rPr>
        <w:t>Proximate composition of fish feed ingredients available in Lakshmipur Region, Bangladesh</w:t>
      </w:r>
      <w:r w:rsidR="00B034F1" w:rsidRPr="00BA3EBA">
        <w:rPr>
          <w:rFonts w:ascii="Times New Roman" w:eastAsia="Times New Roman" w:hAnsi="Times New Roman" w:cs="Times New Roman"/>
          <w:sz w:val="24"/>
          <w:szCs w:val="24"/>
        </w:rPr>
        <w:t xml:space="preserve"> Am.-Eur. J. Agric. Environ. Sci., 12 (2012), pp. 556-560</w:t>
      </w:r>
    </w:p>
    <w:p w:rsidR="00B034F1" w:rsidRPr="00BA3EBA" w:rsidRDefault="00B034F1"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Amin Sarker, A.K.M.R. 2010. Development of Cage-based Tilapia Farming in Dakatia River in Chandpur, Bangladesh: Study on Socio-economic and Technical Perspectives. MSc Dissertation. University of Stirling.</w:t>
      </w:r>
    </w:p>
    <w:p w:rsidR="00B034F1" w:rsidRPr="00BA3EBA" w:rsidRDefault="00BA3EBA" w:rsidP="00BA3EBA">
      <w:pPr>
        <w:spacing w:before="240"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sz w:val="24"/>
          <w:szCs w:val="24"/>
        </w:rPr>
        <w:t xml:space="preserve">Bakkali F. et al., 2008. </w:t>
      </w:r>
      <w:r w:rsidR="00B034F1" w:rsidRPr="00BA3EBA">
        <w:rPr>
          <w:rFonts w:ascii="Times New Roman" w:eastAsia="Times New Roman" w:hAnsi="Times New Roman" w:cs="Times New Roman"/>
          <w:sz w:val="24"/>
          <w:szCs w:val="24"/>
        </w:rPr>
        <w:t>Biological effec</w:t>
      </w:r>
      <w:r w:rsidRPr="00BA3EBA">
        <w:rPr>
          <w:rFonts w:ascii="Times New Roman" w:eastAsia="Times New Roman" w:hAnsi="Times New Roman" w:cs="Times New Roman"/>
          <w:sz w:val="24"/>
          <w:szCs w:val="24"/>
        </w:rPr>
        <w:t>ts of essential oils.</w:t>
      </w:r>
      <w:r w:rsidR="00B034F1" w:rsidRPr="00BA3EBA">
        <w:rPr>
          <w:rFonts w:ascii="Times New Roman" w:eastAsia="Times New Roman" w:hAnsi="Times New Roman" w:cs="Times New Roman"/>
          <w:sz w:val="24"/>
          <w:szCs w:val="24"/>
        </w:rPr>
        <w:t xml:space="preserve"> British Industrial Biological Research Association. 46 (2), pp. 446-75. </w:t>
      </w:r>
    </w:p>
    <w:p w:rsidR="00B034F1" w:rsidRPr="00BA3EBA" w:rsidRDefault="00B034F1"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 xml:space="preserve">Banglapedia, 2003. National Encyclopedia of Bangladesh. Vol 4, Asiatic Society of Bangladesh. Dhaka. March, 2003. </w:t>
      </w:r>
    </w:p>
    <w:p w:rsidR="00BA3EBA" w:rsidRPr="00BA3EBA" w:rsidRDefault="00BA3EBA"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 xml:space="preserve">Baqui </w:t>
      </w:r>
      <w:r w:rsidR="00B034F1" w:rsidRPr="00BA3EBA">
        <w:rPr>
          <w:rFonts w:ascii="Times New Roman" w:hAnsi="Times New Roman" w:cs="Times New Roman"/>
          <w:sz w:val="24"/>
          <w:szCs w:val="24"/>
        </w:rPr>
        <w:t>M.A.</w:t>
      </w:r>
      <w:r w:rsidRPr="00BA3EBA">
        <w:rPr>
          <w:rFonts w:ascii="Times New Roman" w:hAnsi="Times New Roman" w:cs="Times New Roman"/>
          <w:sz w:val="24"/>
          <w:szCs w:val="24"/>
        </w:rPr>
        <w:t>, Bhujel</w:t>
      </w:r>
      <w:r w:rsidR="00B034F1" w:rsidRPr="00BA3EBA">
        <w:rPr>
          <w:rFonts w:ascii="Times New Roman" w:hAnsi="Times New Roman" w:cs="Times New Roman"/>
          <w:sz w:val="24"/>
          <w:szCs w:val="24"/>
        </w:rPr>
        <w:t xml:space="preserve"> R.C.A.</w:t>
      </w:r>
      <w:r w:rsidRPr="00BA3EBA">
        <w:rPr>
          <w:rFonts w:ascii="Times New Roman" w:hAnsi="Times New Roman" w:cs="Times New Roman"/>
          <w:sz w:val="24"/>
          <w:szCs w:val="24"/>
        </w:rPr>
        <w:t>,</w:t>
      </w:r>
      <w:r w:rsidR="00B034F1" w:rsidRPr="00BA3EBA">
        <w:rPr>
          <w:rFonts w:ascii="Times New Roman" w:hAnsi="Times New Roman" w:cs="Times New Roman"/>
          <w:sz w:val="24"/>
          <w:szCs w:val="24"/>
        </w:rPr>
        <w:t xml:space="preserve"> 2011. Hands-on Training Helped Proliferation of Tilapia Culture in Bangladesh. Proceedings of the ninth international symposium on tilapia in aquaculture. pp. 311–322. Aqua Fish Collaborative Research Support Program.</w:t>
      </w:r>
    </w:p>
    <w:p w:rsidR="00B034F1" w:rsidRPr="00BA3EBA" w:rsidRDefault="00B034F1"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BBS.</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 xml:space="preserve"> 2006. </w:t>
      </w:r>
      <w:r w:rsidRPr="00BA3EBA">
        <w:rPr>
          <w:rFonts w:ascii="Times New Roman" w:hAnsi="Times New Roman" w:cs="Times New Roman"/>
          <w:iCs/>
          <w:sz w:val="24"/>
          <w:szCs w:val="24"/>
        </w:rPr>
        <w:t>Agricultural Sample Survey of Bangladesh 2005.</w:t>
      </w:r>
      <w:r w:rsidRPr="00BA3EBA">
        <w:rPr>
          <w:rFonts w:ascii="Times New Roman" w:hAnsi="Times New Roman" w:cs="Times New Roman"/>
          <w:i/>
          <w:iCs/>
          <w:sz w:val="24"/>
          <w:szCs w:val="24"/>
        </w:rPr>
        <w:t xml:space="preserve"> </w:t>
      </w:r>
      <w:r w:rsidRPr="00BA3EBA">
        <w:rPr>
          <w:rFonts w:ascii="Times New Roman" w:hAnsi="Times New Roman" w:cs="Times New Roman"/>
          <w:sz w:val="24"/>
          <w:szCs w:val="24"/>
        </w:rPr>
        <w:t>Bangladesh Bureau of St</w:t>
      </w:r>
      <w:r w:rsidR="00BA3EBA" w:rsidRPr="00BA3EBA">
        <w:rPr>
          <w:rFonts w:ascii="Times New Roman" w:hAnsi="Times New Roman" w:cs="Times New Roman"/>
          <w:sz w:val="24"/>
          <w:szCs w:val="24"/>
        </w:rPr>
        <w:t xml:space="preserve">atistics, Ministry of Planning, </w:t>
      </w:r>
      <w:r w:rsidRPr="00BA3EBA">
        <w:rPr>
          <w:rFonts w:ascii="Times New Roman" w:hAnsi="Times New Roman" w:cs="Times New Roman"/>
          <w:sz w:val="24"/>
          <w:szCs w:val="24"/>
        </w:rPr>
        <w:t>Dhaka.</w:t>
      </w:r>
    </w:p>
    <w:p w:rsidR="00B034F1" w:rsidRPr="00BA3EBA" w:rsidRDefault="00BA3EBA" w:rsidP="00BA3EBA">
      <w:pPr>
        <w:spacing w:before="240"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sz w:val="24"/>
          <w:szCs w:val="24"/>
        </w:rPr>
        <w:t>Belton</w:t>
      </w:r>
      <w:r w:rsidR="00B034F1" w:rsidRPr="00BA3EBA">
        <w:rPr>
          <w:rFonts w:ascii="Times New Roman" w:eastAsia="Times New Roman" w:hAnsi="Times New Roman" w:cs="Times New Roman"/>
          <w:sz w:val="24"/>
          <w:szCs w:val="24"/>
        </w:rPr>
        <w:t xml:space="preserve"> B.</w:t>
      </w:r>
      <w:r w:rsidRPr="00BA3EBA">
        <w:rPr>
          <w:rFonts w:ascii="Times New Roman" w:eastAsia="Times New Roman" w:hAnsi="Times New Roman" w:cs="Times New Roman"/>
          <w:sz w:val="24"/>
          <w:szCs w:val="24"/>
        </w:rPr>
        <w:t>, Little</w:t>
      </w:r>
      <w:r w:rsidR="00B034F1" w:rsidRPr="00BA3EBA">
        <w:rPr>
          <w:rFonts w:ascii="Times New Roman" w:eastAsia="Times New Roman" w:hAnsi="Times New Roman" w:cs="Times New Roman"/>
          <w:sz w:val="24"/>
          <w:szCs w:val="24"/>
        </w:rPr>
        <w:t xml:space="preserve"> D.C.</w:t>
      </w:r>
      <w:r w:rsidRPr="00BA3EBA">
        <w:rPr>
          <w:rFonts w:ascii="Times New Roman" w:eastAsia="Times New Roman" w:hAnsi="Times New Roman" w:cs="Times New Roman"/>
          <w:sz w:val="24"/>
          <w:szCs w:val="24"/>
        </w:rPr>
        <w:t>,</w:t>
      </w:r>
      <w:r w:rsidR="00B034F1" w:rsidRPr="00BA3EBA">
        <w:rPr>
          <w:rFonts w:ascii="Times New Roman" w:eastAsia="Times New Roman" w:hAnsi="Times New Roman" w:cs="Times New Roman"/>
          <w:sz w:val="24"/>
          <w:szCs w:val="24"/>
        </w:rPr>
        <w:t xml:space="preserve"> 2011. Contemporary visions for small-scale aquaculture. In: Chuenpagdee, R. (ed.) Contemporary Visions for World Small-Scale Fisheries. Eburon, Delft.</w:t>
      </w:r>
    </w:p>
    <w:p w:rsidR="00B034F1" w:rsidRPr="00BA3EBA" w:rsidRDefault="00BA3EBA" w:rsidP="00BA3EBA">
      <w:pPr>
        <w:spacing w:before="240"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sz w:val="24"/>
          <w:szCs w:val="24"/>
        </w:rPr>
        <w:lastRenderedPageBreak/>
        <w:t xml:space="preserve">Benchaar C et al., 2008: </w:t>
      </w:r>
      <w:r w:rsidR="00B034F1" w:rsidRPr="00BA3EBA">
        <w:rPr>
          <w:rFonts w:ascii="Times New Roman" w:eastAsia="Times New Roman" w:hAnsi="Times New Roman" w:cs="Times New Roman"/>
          <w:sz w:val="24"/>
          <w:szCs w:val="24"/>
        </w:rPr>
        <w:t>A review of plant-derived essential oils in ru</w:t>
      </w:r>
      <w:r w:rsidRPr="00BA3EBA">
        <w:rPr>
          <w:rFonts w:ascii="Times New Roman" w:eastAsia="Times New Roman" w:hAnsi="Times New Roman" w:cs="Times New Roman"/>
          <w:sz w:val="24"/>
          <w:szCs w:val="24"/>
        </w:rPr>
        <w:t>minant nutrition and production</w:t>
      </w:r>
      <w:r w:rsidR="00B034F1" w:rsidRPr="00BA3EBA">
        <w:rPr>
          <w:rFonts w:ascii="Times New Roman" w:eastAsia="Times New Roman" w:hAnsi="Times New Roman" w:cs="Times New Roman"/>
          <w:sz w:val="24"/>
          <w:szCs w:val="24"/>
        </w:rPr>
        <w:t xml:space="preserve">. In: Animal Feed Science and Technology. 145 (1-4), pp. 209-228. </w:t>
      </w:r>
    </w:p>
    <w:p w:rsidR="00B034F1" w:rsidRPr="00BA3EBA" w:rsidRDefault="00B034F1"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Beverage, M.C.M</w:t>
      </w:r>
      <w:r w:rsidRPr="00BA3EBA">
        <w:rPr>
          <w:rFonts w:ascii="Times New Roman" w:hAnsi="Times New Roman" w:cs="Times New Roman"/>
          <w:color w:val="000000"/>
          <w:sz w:val="24"/>
          <w:szCs w:val="24"/>
        </w:rPr>
        <w:t>. 1987. Cage Culture, Fishing News Book, 351p.</w:t>
      </w:r>
    </w:p>
    <w:p w:rsidR="00B034F1" w:rsidRPr="00BA3EBA" w:rsidRDefault="00BA3EBA" w:rsidP="00BA3EBA">
      <w:pPr>
        <w:spacing w:before="240" w:line="360" w:lineRule="auto"/>
        <w:ind w:left="720" w:hanging="720"/>
        <w:jc w:val="both"/>
        <w:rPr>
          <w:rFonts w:ascii="Times New Roman" w:hAnsi="Times New Roman" w:cs="Times New Roman"/>
          <w:sz w:val="24"/>
          <w:szCs w:val="24"/>
        </w:rPr>
      </w:pPr>
      <w:r w:rsidRPr="00BA3EBA">
        <w:rPr>
          <w:rStyle w:val="hlfld-contribauthor"/>
          <w:rFonts w:ascii="Times New Roman" w:hAnsi="Times New Roman" w:cs="Times New Roman"/>
          <w:sz w:val="24"/>
          <w:szCs w:val="24"/>
        </w:rPr>
        <w:t>Bravo</w:t>
      </w:r>
      <w:r w:rsidR="00B034F1" w:rsidRPr="00BA3EBA">
        <w:rPr>
          <w:rStyle w:val="hlfld-contribauthor"/>
          <w:rFonts w:ascii="Times New Roman" w:hAnsi="Times New Roman" w:cs="Times New Roman"/>
          <w:sz w:val="24"/>
          <w:szCs w:val="24"/>
        </w:rPr>
        <w:t xml:space="preserve"> </w:t>
      </w:r>
      <w:r w:rsidR="00B034F1" w:rsidRPr="00BA3EBA">
        <w:rPr>
          <w:rStyle w:val="nlmgiven-names"/>
          <w:rFonts w:ascii="Times New Roman" w:hAnsi="Times New Roman" w:cs="Times New Roman"/>
          <w:sz w:val="24"/>
          <w:szCs w:val="24"/>
        </w:rPr>
        <w:t>L.</w:t>
      </w:r>
      <w:r w:rsidRPr="00BA3EBA">
        <w:rPr>
          <w:rStyle w:val="nlmgiven-names"/>
          <w:rFonts w:ascii="Times New Roman" w:hAnsi="Times New Roman" w:cs="Times New Roman"/>
          <w:sz w:val="24"/>
          <w:szCs w:val="24"/>
        </w:rPr>
        <w:t>,</w:t>
      </w:r>
      <w:r w:rsidRPr="00BA3EBA">
        <w:rPr>
          <w:rFonts w:ascii="Times New Roman" w:hAnsi="Times New Roman" w:cs="Times New Roman"/>
          <w:sz w:val="24"/>
          <w:szCs w:val="24"/>
        </w:rPr>
        <w:t xml:space="preserve"> </w:t>
      </w:r>
      <w:r w:rsidR="00B034F1" w:rsidRPr="00BA3EBA">
        <w:rPr>
          <w:rStyle w:val="nlmyear"/>
          <w:rFonts w:ascii="Times New Roman" w:hAnsi="Times New Roman" w:cs="Times New Roman"/>
          <w:sz w:val="24"/>
          <w:szCs w:val="24"/>
        </w:rPr>
        <w:t>1998</w:t>
      </w:r>
      <w:r w:rsidR="00B034F1" w:rsidRPr="00BA3EBA">
        <w:rPr>
          <w:rFonts w:ascii="Times New Roman" w:hAnsi="Times New Roman" w:cs="Times New Roman"/>
          <w:sz w:val="24"/>
          <w:szCs w:val="24"/>
        </w:rPr>
        <w:t xml:space="preserve">. </w:t>
      </w:r>
      <w:r w:rsidR="00B034F1" w:rsidRPr="00BA3EBA">
        <w:rPr>
          <w:rStyle w:val="nlmarticle-title"/>
          <w:rFonts w:ascii="Times New Roman" w:hAnsi="Times New Roman" w:cs="Times New Roman"/>
          <w:sz w:val="24"/>
          <w:szCs w:val="24"/>
        </w:rPr>
        <w:t>Polyphenols: Chemistry, dietary sources, metabolism, and nutritional significance</w:t>
      </w:r>
      <w:r w:rsidR="00B034F1" w:rsidRPr="00BA3EBA">
        <w:rPr>
          <w:rFonts w:ascii="Times New Roman" w:hAnsi="Times New Roman" w:cs="Times New Roman"/>
          <w:sz w:val="24"/>
          <w:szCs w:val="24"/>
        </w:rPr>
        <w:t xml:space="preserve">. </w:t>
      </w:r>
      <w:r w:rsidR="00B034F1" w:rsidRPr="00BA3EBA">
        <w:rPr>
          <w:rFonts w:ascii="Times New Roman" w:hAnsi="Times New Roman" w:cs="Times New Roman"/>
          <w:iCs/>
          <w:sz w:val="24"/>
          <w:szCs w:val="24"/>
        </w:rPr>
        <w:t>Nutrition Reviews,</w:t>
      </w:r>
      <w:r w:rsidR="00B034F1" w:rsidRPr="00BA3EBA">
        <w:rPr>
          <w:rFonts w:ascii="Times New Roman" w:hAnsi="Times New Roman" w:cs="Times New Roman"/>
          <w:sz w:val="24"/>
          <w:szCs w:val="24"/>
        </w:rPr>
        <w:t xml:space="preserve"> </w:t>
      </w:r>
      <w:r w:rsidR="00B034F1" w:rsidRPr="00BA3EBA">
        <w:rPr>
          <w:rFonts w:ascii="Times New Roman" w:hAnsi="Times New Roman" w:cs="Times New Roman"/>
          <w:iCs/>
          <w:sz w:val="24"/>
          <w:szCs w:val="24"/>
        </w:rPr>
        <w:t>56</w:t>
      </w:r>
      <w:r w:rsidR="00B034F1" w:rsidRPr="00BA3EBA">
        <w:rPr>
          <w:rFonts w:ascii="Times New Roman" w:hAnsi="Times New Roman" w:cs="Times New Roman"/>
          <w:sz w:val="24"/>
          <w:szCs w:val="24"/>
        </w:rPr>
        <w:t xml:space="preserve">, </w:t>
      </w:r>
      <w:r w:rsidR="00B034F1" w:rsidRPr="00BA3EBA">
        <w:rPr>
          <w:rStyle w:val="nlmfpage"/>
          <w:rFonts w:ascii="Times New Roman" w:hAnsi="Times New Roman" w:cs="Times New Roman"/>
          <w:sz w:val="24"/>
          <w:szCs w:val="24"/>
        </w:rPr>
        <w:t>317</w:t>
      </w:r>
      <w:r w:rsidR="00B034F1" w:rsidRPr="00BA3EBA">
        <w:rPr>
          <w:rFonts w:ascii="Times New Roman" w:hAnsi="Times New Roman" w:cs="Times New Roman"/>
          <w:sz w:val="24"/>
          <w:szCs w:val="24"/>
        </w:rPr>
        <w:t>–</w:t>
      </w:r>
      <w:r w:rsidR="00B034F1" w:rsidRPr="00BA3EBA">
        <w:rPr>
          <w:rStyle w:val="nlmlpage"/>
          <w:rFonts w:ascii="Times New Roman" w:hAnsi="Times New Roman" w:cs="Times New Roman"/>
          <w:sz w:val="24"/>
          <w:szCs w:val="24"/>
        </w:rPr>
        <w:t>333</w:t>
      </w:r>
    </w:p>
    <w:p w:rsidR="00B034F1" w:rsidRPr="00BA3EBA" w:rsidRDefault="00BA3EBA"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Brown</w:t>
      </w:r>
      <w:r w:rsidR="00B034F1" w:rsidRPr="00BA3EBA">
        <w:rPr>
          <w:rFonts w:ascii="Times New Roman" w:hAnsi="Times New Roman" w:cs="Times New Roman"/>
          <w:sz w:val="24"/>
          <w:szCs w:val="24"/>
        </w:rPr>
        <w:t xml:space="preserve"> D.</w:t>
      </w:r>
      <w:r w:rsidRPr="00BA3EBA">
        <w:rPr>
          <w:rFonts w:ascii="Times New Roman" w:hAnsi="Times New Roman" w:cs="Times New Roman"/>
          <w:sz w:val="24"/>
          <w:szCs w:val="24"/>
        </w:rPr>
        <w:t>,</w:t>
      </w:r>
      <w:r w:rsidR="00B034F1" w:rsidRPr="00BA3EBA">
        <w:rPr>
          <w:rFonts w:ascii="Times New Roman" w:hAnsi="Times New Roman" w:cs="Times New Roman"/>
          <w:sz w:val="24"/>
          <w:szCs w:val="24"/>
        </w:rPr>
        <w:t xml:space="preserve"> Brooks</w:t>
      </w:r>
      <w:r w:rsidRPr="00BA3EBA">
        <w:rPr>
          <w:rFonts w:ascii="Times New Roman" w:hAnsi="Times New Roman" w:cs="Times New Roman"/>
          <w:sz w:val="24"/>
          <w:szCs w:val="24"/>
        </w:rPr>
        <w:t xml:space="preserve"> A.</w:t>
      </w:r>
      <w:r w:rsidR="00B034F1" w:rsidRPr="00BA3EBA">
        <w:rPr>
          <w:rFonts w:ascii="Times New Roman" w:hAnsi="Times New Roman" w:cs="Times New Roman"/>
          <w:sz w:val="24"/>
          <w:szCs w:val="24"/>
        </w:rPr>
        <w:t xml:space="preserve">, 2002. </w:t>
      </w:r>
      <w:bookmarkStart w:id="2" w:name="33276_bc"/>
      <w:bookmarkEnd w:id="2"/>
      <w:r w:rsidR="00B034F1" w:rsidRPr="00BA3EBA">
        <w:rPr>
          <w:rFonts w:ascii="Times New Roman" w:hAnsi="Times New Roman" w:cs="Times New Roman"/>
          <w:sz w:val="24"/>
          <w:szCs w:val="24"/>
        </w:rPr>
        <w:t>A Survey of Disease Impact and Awareness in Pond Aquaculture in Bangladesh, the Fisheries and Training Extension Project-Phase 11. In: Primary Aquatic Animal Health Care in Rural, Small Scale and Aquaculture Development, pp: 85-93.</w:t>
      </w:r>
    </w:p>
    <w:p w:rsidR="00B034F1" w:rsidRPr="00BA3EBA" w:rsidRDefault="00BA3EBA" w:rsidP="00BA3EBA">
      <w:pPr>
        <w:spacing w:before="240"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sz w:val="24"/>
          <w:szCs w:val="24"/>
        </w:rPr>
        <w:t xml:space="preserve">Busquet M et al., 2006. </w:t>
      </w:r>
      <w:r w:rsidR="00B034F1" w:rsidRPr="00BA3EBA">
        <w:rPr>
          <w:rFonts w:ascii="Times New Roman" w:eastAsia="Times New Roman" w:hAnsi="Times New Roman" w:cs="Times New Roman"/>
          <w:sz w:val="24"/>
          <w:szCs w:val="24"/>
        </w:rPr>
        <w:t>Plant extracts affectin vitro</w:t>
      </w:r>
      <w:r w:rsidRPr="00BA3EBA">
        <w:rPr>
          <w:rFonts w:ascii="Times New Roman" w:eastAsia="Times New Roman" w:hAnsi="Times New Roman" w:cs="Times New Roman"/>
          <w:sz w:val="24"/>
          <w:szCs w:val="24"/>
        </w:rPr>
        <w:t xml:space="preserve"> rumen microbial fermentation.</w:t>
      </w:r>
      <w:r w:rsidR="00B034F1" w:rsidRPr="00BA3EBA">
        <w:rPr>
          <w:rFonts w:ascii="Times New Roman" w:eastAsia="Times New Roman" w:hAnsi="Times New Roman" w:cs="Times New Roman"/>
          <w:sz w:val="24"/>
          <w:szCs w:val="24"/>
        </w:rPr>
        <w:t xml:space="preserve"> In: Journal of dairy science. 89 (2), pp. 761-71. </w:t>
      </w:r>
    </w:p>
    <w:p w:rsidR="00BA3EBA"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Calsamiglia</w:t>
      </w:r>
      <w:r w:rsidR="00B034F1" w:rsidRPr="00BA3EBA">
        <w:rPr>
          <w:rFonts w:ascii="Times New Roman" w:eastAsia="Times New Roman" w:hAnsi="Times New Roman" w:cs="Times New Roman"/>
          <w:sz w:val="24"/>
          <w:szCs w:val="24"/>
        </w:rPr>
        <w:t xml:space="preserve"> S et al.</w:t>
      </w:r>
      <w:r w:rsidRPr="00BA3EBA">
        <w:rPr>
          <w:rFonts w:ascii="Times New Roman" w:eastAsia="Times New Roman" w:hAnsi="Times New Roman" w:cs="Times New Roman"/>
          <w:sz w:val="24"/>
          <w:szCs w:val="24"/>
        </w:rPr>
        <w:t xml:space="preserve">, 2007. </w:t>
      </w:r>
      <w:r w:rsidR="00B034F1" w:rsidRPr="00BA3EBA">
        <w:rPr>
          <w:rFonts w:ascii="Times New Roman" w:eastAsia="Times New Roman" w:hAnsi="Times New Roman" w:cs="Times New Roman"/>
          <w:sz w:val="24"/>
          <w:szCs w:val="24"/>
        </w:rPr>
        <w:t>Invited review: Essential oils as modifiers of</w:t>
      </w:r>
      <w:r w:rsidRPr="00BA3EBA">
        <w:rPr>
          <w:rFonts w:ascii="Times New Roman" w:eastAsia="Times New Roman" w:hAnsi="Times New Roman" w:cs="Times New Roman"/>
          <w:sz w:val="24"/>
          <w:szCs w:val="24"/>
        </w:rPr>
        <w:t xml:space="preserve"> rumen microbial fermentation.</w:t>
      </w:r>
      <w:r w:rsidR="00B034F1" w:rsidRPr="00BA3EBA">
        <w:rPr>
          <w:rFonts w:ascii="Times New Roman" w:eastAsia="Times New Roman" w:hAnsi="Times New Roman" w:cs="Times New Roman"/>
          <w:sz w:val="24"/>
          <w:szCs w:val="24"/>
        </w:rPr>
        <w:t xml:space="preserve"> In: Journal of dairy science. 90 (6), pp. 2580-95. </w:t>
      </w:r>
    </w:p>
    <w:p w:rsidR="00B034F1"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Caspary W.F., 1992. Physiology and Pathophysiology of Intestinal Absorption. The American Journal of Clinical Nutrition, 55, 299S-308S.</w:t>
      </w:r>
    </w:p>
    <w:p w:rsidR="00B034F1" w:rsidRPr="00BA3EBA" w:rsidRDefault="00BA3EBA" w:rsidP="00BA3EBA">
      <w:pPr>
        <w:spacing w:before="240" w:line="360" w:lineRule="auto"/>
        <w:ind w:left="720" w:hanging="720"/>
        <w:jc w:val="both"/>
        <w:rPr>
          <w:rStyle w:val="pagelast"/>
          <w:rFonts w:ascii="Times New Roman" w:hAnsi="Times New Roman" w:cs="Times New Roman"/>
          <w:sz w:val="24"/>
          <w:szCs w:val="24"/>
        </w:rPr>
      </w:pPr>
      <w:r w:rsidRPr="00BA3EBA">
        <w:rPr>
          <w:rStyle w:val="author"/>
          <w:rFonts w:ascii="Times New Roman" w:hAnsi="Times New Roman" w:cs="Times New Roman"/>
          <w:sz w:val="24"/>
          <w:szCs w:val="24"/>
        </w:rPr>
        <w:t>Chuang C.</w:t>
      </w:r>
      <w:r w:rsidR="00B034F1" w:rsidRPr="00BA3EBA">
        <w:rPr>
          <w:rStyle w:val="author"/>
          <w:rFonts w:ascii="Times New Roman" w:hAnsi="Times New Roman" w:cs="Times New Roman"/>
          <w:sz w:val="24"/>
          <w:szCs w:val="24"/>
        </w:rPr>
        <w:t>C.</w:t>
      </w:r>
      <w:r w:rsidRPr="00BA3EBA">
        <w:rPr>
          <w:rStyle w:val="HTMLCite"/>
          <w:rFonts w:ascii="Times New Roman" w:hAnsi="Times New Roman" w:cs="Times New Roman"/>
          <w:i w:val="0"/>
          <w:sz w:val="24"/>
          <w:szCs w:val="24"/>
        </w:rPr>
        <w:t>,</w:t>
      </w:r>
      <w:r w:rsidR="00B034F1" w:rsidRPr="00BA3EBA">
        <w:rPr>
          <w:rStyle w:val="HTMLCite"/>
          <w:rFonts w:ascii="Times New Roman" w:hAnsi="Times New Roman" w:cs="Times New Roman"/>
          <w:sz w:val="24"/>
          <w:szCs w:val="24"/>
        </w:rPr>
        <w:t xml:space="preserve"> </w:t>
      </w:r>
      <w:r w:rsidRPr="00BA3EBA">
        <w:rPr>
          <w:rStyle w:val="author"/>
          <w:rFonts w:ascii="Times New Roman" w:hAnsi="Times New Roman" w:cs="Times New Roman"/>
          <w:sz w:val="24"/>
          <w:szCs w:val="24"/>
        </w:rPr>
        <w:t>McIntosh M.</w:t>
      </w:r>
      <w:r w:rsidR="00B034F1" w:rsidRPr="00BA3EBA">
        <w:rPr>
          <w:rStyle w:val="author"/>
          <w:rFonts w:ascii="Times New Roman" w:hAnsi="Times New Roman" w:cs="Times New Roman"/>
          <w:sz w:val="24"/>
          <w:szCs w:val="24"/>
        </w:rPr>
        <w:t>K.</w:t>
      </w:r>
      <w:r w:rsidRPr="00BA3EBA">
        <w:rPr>
          <w:rStyle w:val="HTMLCite"/>
          <w:rFonts w:ascii="Times New Roman" w:hAnsi="Times New Roman" w:cs="Times New Roman"/>
          <w:i w:val="0"/>
          <w:sz w:val="24"/>
          <w:szCs w:val="24"/>
        </w:rPr>
        <w:t xml:space="preserve">, </w:t>
      </w:r>
      <w:r w:rsidR="00B034F1" w:rsidRPr="00BA3EBA">
        <w:rPr>
          <w:rStyle w:val="pubyear"/>
          <w:rFonts w:ascii="Times New Roman" w:hAnsi="Times New Roman" w:cs="Times New Roman"/>
          <w:iCs/>
          <w:sz w:val="24"/>
          <w:szCs w:val="24"/>
        </w:rPr>
        <w:t>2011</w:t>
      </w:r>
      <w:r w:rsidR="00B034F1" w:rsidRPr="00BA3EBA">
        <w:rPr>
          <w:rStyle w:val="HTMLCite"/>
          <w:rFonts w:ascii="Times New Roman" w:hAnsi="Times New Roman" w:cs="Times New Roman"/>
          <w:sz w:val="24"/>
          <w:szCs w:val="24"/>
        </w:rPr>
        <w:t>.</w:t>
      </w:r>
      <w:r w:rsidR="00B034F1" w:rsidRPr="00BA3EBA">
        <w:rPr>
          <w:rStyle w:val="articletitle"/>
          <w:rFonts w:ascii="Times New Roman" w:hAnsi="Times New Roman" w:cs="Times New Roman"/>
          <w:iCs/>
          <w:sz w:val="24"/>
          <w:szCs w:val="24"/>
        </w:rPr>
        <w:t>Potential mechanisms by which polyphenol-rich grapes prevent obesity-mediated inflammation and metabolic diseases</w:t>
      </w:r>
      <w:r w:rsidR="00B034F1" w:rsidRPr="00BA3EBA">
        <w:rPr>
          <w:rStyle w:val="HTMLCite"/>
          <w:rFonts w:ascii="Times New Roman" w:hAnsi="Times New Roman" w:cs="Times New Roman"/>
          <w:sz w:val="24"/>
          <w:szCs w:val="24"/>
        </w:rPr>
        <w:t>.</w:t>
      </w:r>
      <w:r w:rsidR="00B034F1" w:rsidRPr="00BA3EBA">
        <w:rPr>
          <w:rStyle w:val="journaltitle"/>
          <w:rFonts w:ascii="Times New Roman" w:hAnsi="Times New Roman" w:cs="Times New Roman"/>
          <w:iCs/>
          <w:sz w:val="24"/>
          <w:szCs w:val="24"/>
        </w:rPr>
        <w:t>Annual Review of Nutrition</w:t>
      </w:r>
      <w:r w:rsidRPr="00BA3EBA">
        <w:rPr>
          <w:rStyle w:val="journaltitle"/>
          <w:rFonts w:ascii="Times New Roman" w:hAnsi="Times New Roman" w:cs="Times New Roman"/>
          <w:iCs/>
          <w:sz w:val="24"/>
          <w:szCs w:val="24"/>
        </w:rPr>
        <w:t xml:space="preserve">, </w:t>
      </w:r>
      <w:r w:rsidR="00B034F1" w:rsidRPr="00BA3EBA">
        <w:rPr>
          <w:rStyle w:val="vol"/>
          <w:rFonts w:ascii="Times New Roman" w:hAnsi="Times New Roman" w:cs="Times New Roman"/>
          <w:iCs/>
          <w:sz w:val="24"/>
          <w:szCs w:val="24"/>
        </w:rPr>
        <w:t>31</w:t>
      </w:r>
      <w:r w:rsidR="00B034F1" w:rsidRPr="00BA3EBA">
        <w:rPr>
          <w:rStyle w:val="HTMLCite"/>
          <w:rFonts w:ascii="Times New Roman" w:hAnsi="Times New Roman" w:cs="Times New Roman"/>
          <w:sz w:val="24"/>
          <w:szCs w:val="24"/>
        </w:rPr>
        <w:t xml:space="preserve">, </w:t>
      </w:r>
      <w:r w:rsidR="00B034F1" w:rsidRPr="00BA3EBA">
        <w:rPr>
          <w:rStyle w:val="pagefirst"/>
          <w:rFonts w:ascii="Times New Roman" w:hAnsi="Times New Roman" w:cs="Times New Roman"/>
          <w:iCs/>
          <w:sz w:val="24"/>
          <w:szCs w:val="24"/>
        </w:rPr>
        <w:t>155</w:t>
      </w:r>
      <w:r w:rsidR="00B034F1" w:rsidRPr="00BA3EBA">
        <w:rPr>
          <w:rStyle w:val="HTMLCite"/>
          <w:rFonts w:ascii="Times New Roman" w:hAnsi="Times New Roman" w:cs="Times New Roman"/>
          <w:sz w:val="24"/>
          <w:szCs w:val="24"/>
        </w:rPr>
        <w:t>–</w:t>
      </w:r>
      <w:r w:rsidR="00B034F1" w:rsidRPr="00BA3EBA">
        <w:rPr>
          <w:rStyle w:val="pagelast"/>
          <w:rFonts w:ascii="Times New Roman" w:hAnsi="Times New Roman" w:cs="Times New Roman"/>
          <w:sz w:val="24"/>
          <w:szCs w:val="24"/>
        </w:rPr>
        <w:t>176.</w:t>
      </w: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Cosentino</w:t>
      </w:r>
      <w:r w:rsidR="00B034F1" w:rsidRPr="00BA3EBA">
        <w:rPr>
          <w:rFonts w:ascii="Times New Roman" w:eastAsia="Times New Roman" w:hAnsi="Times New Roman" w:cs="Times New Roman"/>
          <w:sz w:val="24"/>
          <w:szCs w:val="24"/>
        </w:rPr>
        <w:t xml:space="preserve"> S et al.</w:t>
      </w:r>
      <w:r w:rsidRPr="00BA3EBA">
        <w:rPr>
          <w:rFonts w:ascii="Times New Roman" w:eastAsia="Times New Roman" w:hAnsi="Times New Roman" w:cs="Times New Roman"/>
          <w:sz w:val="24"/>
          <w:szCs w:val="24"/>
        </w:rPr>
        <w:t xml:space="preserve">, 1999. </w:t>
      </w:r>
      <w:r w:rsidR="00B034F1" w:rsidRPr="00BA3EBA">
        <w:rPr>
          <w:rFonts w:ascii="Times New Roman" w:eastAsia="Times New Roman" w:hAnsi="Times New Roman" w:cs="Times New Roman"/>
          <w:sz w:val="24"/>
          <w:szCs w:val="24"/>
        </w:rPr>
        <w:t xml:space="preserve">In-vitro antimicrobial activity and chemical composition of </w:t>
      </w:r>
      <w:r w:rsidRPr="00BA3EBA">
        <w:rPr>
          <w:rFonts w:ascii="Times New Roman" w:eastAsia="Times New Roman" w:hAnsi="Times New Roman" w:cs="Times New Roman"/>
          <w:sz w:val="24"/>
          <w:szCs w:val="24"/>
        </w:rPr>
        <w:t>Sardinian Thymus essential oils</w:t>
      </w:r>
      <w:r w:rsidR="00B034F1" w:rsidRPr="00BA3EBA">
        <w:rPr>
          <w:rFonts w:ascii="Times New Roman" w:eastAsia="Times New Roman" w:hAnsi="Times New Roman" w:cs="Times New Roman"/>
          <w:sz w:val="24"/>
          <w:szCs w:val="24"/>
        </w:rPr>
        <w:t xml:space="preserve">. In: Letters in applied </w:t>
      </w:r>
      <w:r>
        <w:rPr>
          <w:rFonts w:ascii="Times New Roman" w:eastAsia="Times New Roman" w:hAnsi="Times New Roman" w:cs="Times New Roman"/>
          <w:sz w:val="24"/>
          <w:szCs w:val="24"/>
        </w:rPr>
        <w:t>microbiology.29 (2), pp.130-5.</w:t>
      </w:r>
    </w:p>
    <w:p w:rsidR="00B034F1" w:rsidRPr="00BA3EBA" w:rsidRDefault="00BA3EBA" w:rsidP="00BA3EBA">
      <w:pPr>
        <w:spacing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sz w:val="24"/>
          <w:szCs w:val="24"/>
        </w:rPr>
        <w:t>Cross</w:t>
      </w:r>
      <w:r w:rsidR="00B034F1" w:rsidRPr="00BA3EBA">
        <w:rPr>
          <w:rFonts w:ascii="Times New Roman" w:eastAsia="Times New Roman" w:hAnsi="Times New Roman" w:cs="Times New Roman"/>
          <w:sz w:val="24"/>
          <w:szCs w:val="24"/>
        </w:rPr>
        <w:t xml:space="preserve"> D</w:t>
      </w:r>
      <w:r w:rsidRPr="00BA3EBA">
        <w:rPr>
          <w:rFonts w:ascii="Times New Roman" w:eastAsia="Times New Roman" w:hAnsi="Times New Roman" w:cs="Times New Roman"/>
          <w:sz w:val="24"/>
          <w:szCs w:val="24"/>
        </w:rPr>
        <w:t>.</w:t>
      </w:r>
      <w:r w:rsidR="00B034F1" w:rsidRPr="00BA3EBA">
        <w:rPr>
          <w:rFonts w:ascii="Times New Roman" w:eastAsia="Times New Roman" w:hAnsi="Times New Roman" w:cs="Times New Roman"/>
          <w:sz w:val="24"/>
          <w:szCs w:val="24"/>
        </w:rPr>
        <w:t>E</w:t>
      </w:r>
      <w:r w:rsidRPr="00BA3EBA">
        <w:rPr>
          <w:rFonts w:ascii="Times New Roman" w:eastAsia="Times New Roman" w:hAnsi="Times New Roman" w:cs="Times New Roman"/>
          <w:sz w:val="24"/>
          <w:szCs w:val="24"/>
        </w:rPr>
        <w:t xml:space="preserve">. et al. 2007. </w:t>
      </w:r>
      <w:r w:rsidR="00B034F1" w:rsidRPr="00BA3EBA">
        <w:rPr>
          <w:rFonts w:ascii="Times New Roman" w:eastAsia="Times New Roman" w:hAnsi="Times New Roman" w:cs="Times New Roman"/>
          <w:sz w:val="24"/>
          <w:szCs w:val="24"/>
        </w:rPr>
        <w:t>The effect of herbs and their associated essential oils on performance, dietary digestibility and gut microflora in chic</w:t>
      </w:r>
      <w:r w:rsidRPr="00BA3EBA">
        <w:rPr>
          <w:rFonts w:ascii="Times New Roman" w:eastAsia="Times New Roman" w:hAnsi="Times New Roman" w:cs="Times New Roman"/>
          <w:sz w:val="24"/>
          <w:szCs w:val="24"/>
        </w:rPr>
        <w:t>kens from 7 to 28 days of age.</w:t>
      </w:r>
      <w:r w:rsidR="00B034F1" w:rsidRPr="00BA3EBA">
        <w:rPr>
          <w:rFonts w:ascii="Times New Roman" w:eastAsia="Times New Roman" w:hAnsi="Times New Roman" w:cs="Times New Roman"/>
          <w:sz w:val="24"/>
          <w:szCs w:val="24"/>
        </w:rPr>
        <w:t xml:space="preserve"> In: British poultry science. 48 (4), pp. 496-506. </w:t>
      </w:r>
    </w:p>
    <w:p w:rsidR="00653574" w:rsidRPr="00BA3EBA" w:rsidRDefault="00B034F1"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lastRenderedPageBreak/>
        <w:t>Dey B</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K</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 Hossain M</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M</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M</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 Bappa S</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B</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 Akter S</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 xml:space="preserve"> Khondoker S</w:t>
      </w:r>
      <w:r w:rsidR="00BA3EBA" w:rsidRPr="00BA3EBA">
        <w:rPr>
          <w:rFonts w:ascii="Times New Roman" w:hAnsi="Times New Roman" w:cs="Times New Roman"/>
          <w:sz w:val="24"/>
          <w:szCs w:val="24"/>
        </w:rPr>
        <w:t>., 2014.</w:t>
      </w:r>
      <w:r w:rsidRPr="00BA3EBA">
        <w:rPr>
          <w:rFonts w:ascii="Times New Roman" w:hAnsi="Times New Roman" w:cs="Times New Roman"/>
          <w:sz w:val="24"/>
          <w:szCs w:val="24"/>
        </w:rPr>
        <w:t xml:space="preserve"> Impact of diseases on fish production of baors in Jessore, Bangladesh. Journal of Fisheries 2(1): 70-75.</w:t>
      </w:r>
    </w:p>
    <w:p w:rsidR="00653574" w:rsidRPr="00BA3EBA" w:rsidRDefault="00653574" w:rsidP="00BA3EBA">
      <w:pPr>
        <w:spacing w:before="240"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sz w:val="24"/>
          <w:szCs w:val="24"/>
        </w:rPr>
        <w:t xml:space="preserve">DoF. 2000. Commercial Basis of Pangus Culture–Farmers’ Guide (Published in Bengali). Published by Department of Fisheries, Dhaka, Bangladesh. </w:t>
      </w:r>
    </w:p>
    <w:p w:rsidR="00B034F1" w:rsidRPr="00BA3EBA" w:rsidRDefault="00B034F1"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 xml:space="preserve">DoF. 2010. </w:t>
      </w:r>
      <w:r w:rsidRPr="00BA3EBA">
        <w:rPr>
          <w:rFonts w:ascii="Times New Roman" w:hAnsi="Times New Roman" w:cs="Times New Roman"/>
          <w:iCs/>
          <w:sz w:val="24"/>
          <w:szCs w:val="24"/>
        </w:rPr>
        <w:t>Fisheries Statistical Year Book of Bangladesh 2008–2009.</w:t>
      </w:r>
      <w:r w:rsidRPr="00BA3EBA">
        <w:rPr>
          <w:rFonts w:ascii="Times New Roman" w:hAnsi="Times New Roman" w:cs="Times New Roman"/>
          <w:i/>
          <w:iCs/>
          <w:sz w:val="24"/>
          <w:szCs w:val="24"/>
        </w:rPr>
        <w:t xml:space="preserve"> </w:t>
      </w:r>
      <w:r w:rsidRPr="00BA3EBA">
        <w:rPr>
          <w:rFonts w:ascii="Times New Roman" w:hAnsi="Times New Roman" w:cs="Times New Roman"/>
          <w:sz w:val="24"/>
          <w:szCs w:val="24"/>
        </w:rPr>
        <w:t>Volume 26, No. 1.</w:t>
      </w:r>
      <w:r w:rsidR="00653574" w:rsidRPr="00BA3EBA">
        <w:rPr>
          <w:rFonts w:ascii="Times New Roman" w:hAnsi="Times New Roman" w:cs="Times New Roman"/>
          <w:sz w:val="24"/>
          <w:szCs w:val="24"/>
        </w:rPr>
        <w:t xml:space="preserve"> </w:t>
      </w:r>
      <w:r w:rsidRPr="00BA3EBA">
        <w:rPr>
          <w:rFonts w:ascii="Times New Roman" w:hAnsi="Times New Roman" w:cs="Times New Roman"/>
          <w:sz w:val="24"/>
          <w:szCs w:val="24"/>
        </w:rPr>
        <w:t>Fisheries Resource Survey System, Department of Fisheries, Ministry of Fisheries and Livestock.</w:t>
      </w:r>
    </w:p>
    <w:p w:rsidR="00B034F1" w:rsidRPr="00BA3EBA" w:rsidRDefault="00B034F1" w:rsidP="00BA3EBA">
      <w:pPr>
        <w:spacing w:before="240"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sz w:val="24"/>
          <w:szCs w:val="24"/>
        </w:rPr>
        <w:t>DoF (2012)</w:t>
      </w:r>
      <w:r w:rsidR="00BA3EBA" w:rsidRPr="00BA3EBA">
        <w:rPr>
          <w:rFonts w:ascii="Times New Roman" w:eastAsia="Times New Roman" w:hAnsi="Times New Roman" w:cs="Times New Roman"/>
          <w:sz w:val="24"/>
          <w:szCs w:val="24"/>
        </w:rPr>
        <w:t>.</w:t>
      </w:r>
      <w:r w:rsidRPr="00BA3EBA">
        <w:rPr>
          <w:rFonts w:ascii="Times New Roman" w:eastAsia="Times New Roman" w:hAnsi="Times New Roman" w:cs="Times New Roman"/>
          <w:sz w:val="24"/>
          <w:szCs w:val="24"/>
        </w:rPr>
        <w:t xml:space="preserve"> </w:t>
      </w:r>
      <w:r w:rsidRPr="00BA3EBA">
        <w:rPr>
          <w:rFonts w:ascii="Times New Roman" w:eastAsia="Times New Roman" w:hAnsi="Times New Roman" w:cs="Times New Roman"/>
          <w:iCs/>
          <w:sz w:val="24"/>
          <w:szCs w:val="24"/>
        </w:rPr>
        <w:t>Sharonika</w:t>
      </w:r>
      <w:r w:rsidRPr="00BA3EBA">
        <w:rPr>
          <w:rFonts w:ascii="Times New Roman" w:eastAsia="Times New Roman" w:hAnsi="Times New Roman" w:cs="Times New Roman"/>
          <w:sz w:val="24"/>
          <w:szCs w:val="24"/>
        </w:rPr>
        <w:t xml:space="preserve">, </w:t>
      </w:r>
      <w:r w:rsidRPr="00BA3EBA">
        <w:rPr>
          <w:rFonts w:ascii="Times New Roman" w:eastAsia="Times New Roman" w:hAnsi="Times New Roman" w:cs="Times New Roman"/>
          <w:iCs/>
          <w:sz w:val="24"/>
          <w:szCs w:val="24"/>
        </w:rPr>
        <w:t>Matshya</w:t>
      </w:r>
      <w:r w:rsidR="00BA3EBA" w:rsidRPr="00BA3EBA">
        <w:rPr>
          <w:rFonts w:ascii="Times New Roman" w:eastAsia="Times New Roman" w:hAnsi="Times New Roman" w:cs="Times New Roman"/>
          <w:iCs/>
          <w:sz w:val="24"/>
          <w:szCs w:val="24"/>
        </w:rPr>
        <w:t xml:space="preserve"> </w:t>
      </w:r>
      <w:r w:rsidRPr="00BA3EBA">
        <w:rPr>
          <w:rFonts w:ascii="Times New Roman" w:eastAsia="Times New Roman" w:hAnsi="Times New Roman" w:cs="Times New Roman"/>
          <w:iCs/>
          <w:sz w:val="24"/>
          <w:szCs w:val="24"/>
        </w:rPr>
        <w:t>Saptah</w:t>
      </w:r>
      <w:r w:rsidRPr="00BA3EBA">
        <w:rPr>
          <w:rFonts w:ascii="Times New Roman" w:eastAsia="Times New Roman" w:hAnsi="Times New Roman" w:cs="Times New Roman"/>
          <w:sz w:val="24"/>
          <w:szCs w:val="24"/>
        </w:rPr>
        <w:t>, 2012. Department of Fisheries, Minis</w:t>
      </w:r>
      <w:r w:rsidR="00BA3EBA" w:rsidRPr="00BA3EBA">
        <w:rPr>
          <w:rFonts w:ascii="Times New Roman" w:eastAsia="Times New Roman" w:hAnsi="Times New Roman" w:cs="Times New Roman"/>
          <w:sz w:val="24"/>
          <w:szCs w:val="24"/>
        </w:rPr>
        <w:t>try of Fisheries and Livestock</w:t>
      </w:r>
      <w:r w:rsidRPr="00BA3EBA">
        <w:rPr>
          <w:rFonts w:ascii="Times New Roman" w:eastAsia="Times New Roman" w:hAnsi="Times New Roman" w:cs="Times New Roman"/>
          <w:sz w:val="24"/>
          <w:szCs w:val="24"/>
        </w:rPr>
        <w:t>, 13 pp.</w:t>
      </w:r>
      <w:bookmarkStart w:id="3" w:name="DoF2013"/>
      <w:bookmarkEnd w:id="3"/>
    </w:p>
    <w:p w:rsidR="00BA3EBA"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DoF (2013)</w:t>
      </w:r>
      <w:r w:rsidR="00BA3EBA" w:rsidRPr="00BA3EBA">
        <w:rPr>
          <w:rFonts w:ascii="Times New Roman" w:eastAsia="Times New Roman" w:hAnsi="Times New Roman" w:cs="Times New Roman"/>
          <w:sz w:val="24"/>
          <w:szCs w:val="24"/>
        </w:rPr>
        <w:t>.</w:t>
      </w:r>
      <w:r w:rsidRPr="00BA3EBA">
        <w:rPr>
          <w:rFonts w:ascii="Times New Roman" w:eastAsia="Times New Roman" w:hAnsi="Times New Roman" w:cs="Times New Roman"/>
          <w:sz w:val="24"/>
          <w:szCs w:val="24"/>
        </w:rPr>
        <w:t xml:space="preserve"> National Fish Week 2013</w:t>
      </w:r>
      <w:r w:rsidR="00BA3EBA" w:rsidRPr="00BA3EBA">
        <w:rPr>
          <w:rFonts w:ascii="Times New Roman" w:eastAsia="Times New Roman" w:hAnsi="Times New Roman" w:cs="Times New Roman"/>
          <w:sz w:val="24"/>
          <w:szCs w:val="24"/>
        </w:rPr>
        <w:t xml:space="preserve">. </w:t>
      </w:r>
      <w:r w:rsidRPr="00BA3EBA">
        <w:rPr>
          <w:rFonts w:ascii="Times New Roman" w:eastAsia="Times New Roman" w:hAnsi="Times New Roman" w:cs="Times New Roman"/>
          <w:sz w:val="24"/>
          <w:szCs w:val="24"/>
        </w:rPr>
        <w:t>Compendium (in Bengali).Department of Fisheries, Ministry of Fisheries and Livestock, 144 pp.</w:t>
      </w:r>
    </w:p>
    <w:p w:rsidR="00BA3EBA" w:rsidRPr="00BA3EBA" w:rsidRDefault="00653574"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 xml:space="preserve">DoF. 2016. Fisheries Statistics in Bangladesh: Issues, Challenges and Plans; </w:t>
      </w:r>
      <w:r w:rsidRPr="00BA3EBA">
        <w:rPr>
          <w:rFonts w:ascii="Times New Roman" w:eastAsia="Times New Roman" w:hAnsi="Times New Roman" w:cs="Times New Roman"/>
          <w:sz w:val="24"/>
          <w:szCs w:val="24"/>
        </w:rPr>
        <w:t>Asia and Pacific Commission on Agriculture Statistics, 26</w:t>
      </w:r>
      <w:r w:rsidRPr="00BA3EBA">
        <w:rPr>
          <w:rFonts w:ascii="Times New Roman" w:eastAsia="Times New Roman" w:hAnsi="Times New Roman" w:cs="Times New Roman"/>
          <w:sz w:val="24"/>
          <w:szCs w:val="24"/>
          <w:vertAlign w:val="superscript"/>
        </w:rPr>
        <w:t>th</w:t>
      </w:r>
      <w:r w:rsidRPr="00BA3EBA">
        <w:rPr>
          <w:rFonts w:ascii="Times New Roman" w:eastAsia="Times New Roman" w:hAnsi="Times New Roman" w:cs="Times New Roman"/>
          <w:sz w:val="24"/>
          <w:szCs w:val="24"/>
        </w:rPr>
        <w:t xml:space="preserve"> Session, </w:t>
      </w:r>
      <w:r w:rsidRPr="00BA3EBA">
        <w:rPr>
          <w:rFonts w:ascii="Times New Roman" w:hAnsi="Times New Roman" w:cs="Times New Roman"/>
          <w:sz w:val="24"/>
          <w:szCs w:val="24"/>
        </w:rPr>
        <w:t xml:space="preserve">Agenda Item 6.3, </w:t>
      </w:r>
      <w:r w:rsidRPr="00BA3EBA">
        <w:rPr>
          <w:rFonts w:ascii="Times New Roman" w:eastAsia="Times New Roman" w:hAnsi="Times New Roman" w:cs="Times New Roman"/>
          <w:sz w:val="24"/>
          <w:szCs w:val="24"/>
        </w:rPr>
        <w:t>Thimphu, Bhutan, 15-19 February 2016</w:t>
      </w:r>
      <w:r w:rsidR="00BA3EBA" w:rsidRPr="00BA3EBA">
        <w:rPr>
          <w:rFonts w:ascii="Times New Roman" w:eastAsia="Times New Roman" w:hAnsi="Times New Roman" w:cs="Times New Roman"/>
          <w:sz w:val="24"/>
          <w:szCs w:val="24"/>
        </w:rPr>
        <w:t>.</w:t>
      </w:r>
    </w:p>
    <w:p w:rsidR="00BA3EBA"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DoF. 2017. Yearbook of Fisheries Statistics of Bangladesh 2016-17. Fisheries Resources Survey System (FRSS), Department of Fisheries. Bangladesh: Director General, DoF, 2017. Volume 34 : p. 129.</w:t>
      </w:r>
    </w:p>
    <w:p w:rsidR="00BA3EBA"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 xml:space="preserve">Environmental Microbiology, July 2006; “Over-use of antibiotics in fish-for-food industry encourages bacterial resistance and disease”. Source: </w:t>
      </w:r>
      <w:hyperlink r:id="rId49" w:history="1">
        <w:r w:rsidRPr="00BA3EBA">
          <w:rPr>
            <w:rStyle w:val="Hyperlink"/>
            <w:rFonts w:ascii="Times New Roman" w:hAnsi="Times New Roman" w:cs="Times New Roman"/>
            <w:sz w:val="24"/>
            <w:szCs w:val="24"/>
          </w:rPr>
          <w:t>https://www.eurekalert.org/pub_releases/2006-06/bpl-ooa062006.php</w:t>
        </w:r>
      </w:hyperlink>
    </w:p>
    <w:p w:rsidR="00BA3EBA"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FAO (2002)</w:t>
      </w:r>
      <w:r w:rsidR="00AB55D4" w:rsidRPr="00BA3EBA">
        <w:rPr>
          <w:rFonts w:ascii="Times New Roman" w:eastAsia="Times New Roman" w:hAnsi="Times New Roman" w:cs="Times New Roman"/>
          <w:sz w:val="24"/>
          <w:szCs w:val="24"/>
        </w:rPr>
        <w:t>.</w:t>
      </w:r>
      <w:r w:rsidRPr="00BA3EBA">
        <w:rPr>
          <w:rFonts w:ascii="Times New Roman" w:eastAsia="Times New Roman" w:hAnsi="Times New Roman" w:cs="Times New Roman"/>
          <w:sz w:val="24"/>
          <w:szCs w:val="24"/>
        </w:rPr>
        <w:t xml:space="preserve"> Farming of Freshwater Prawns: A Manual For the culture of the giant river prawn (</w:t>
      </w:r>
      <w:r w:rsidRPr="00BA3EBA">
        <w:rPr>
          <w:rFonts w:ascii="Times New Roman" w:eastAsia="Times New Roman" w:hAnsi="Times New Roman" w:cs="Times New Roman"/>
          <w:i/>
          <w:iCs/>
          <w:sz w:val="24"/>
          <w:szCs w:val="24"/>
        </w:rPr>
        <w:t>Macrobrachiumrosenbergii</w:t>
      </w:r>
      <w:r w:rsidRPr="00BA3EBA">
        <w:rPr>
          <w:rFonts w:ascii="Times New Roman" w:eastAsia="Times New Roman" w:hAnsi="Times New Roman" w:cs="Times New Roman"/>
          <w:sz w:val="24"/>
          <w:szCs w:val="24"/>
        </w:rPr>
        <w:t>). Food and Agricultural organization, Fisheries Technical Paper, 428 pp.</w:t>
      </w:r>
    </w:p>
    <w:p w:rsidR="00BA3EBA" w:rsidRPr="00BA3EBA" w:rsidRDefault="00726E9B" w:rsidP="00BA3EBA">
      <w:pPr>
        <w:spacing w:before="240" w:line="360" w:lineRule="auto"/>
        <w:ind w:left="720" w:hanging="720"/>
        <w:jc w:val="both"/>
        <w:rPr>
          <w:rFonts w:ascii="Times New Roman" w:eastAsia="Times New Roman" w:hAnsi="Times New Roman" w:cs="Times New Roman"/>
          <w:sz w:val="24"/>
          <w:szCs w:val="24"/>
        </w:rPr>
      </w:pPr>
      <w:hyperlink r:id="rId50" w:anchor="bb0055" w:history="1">
        <w:r w:rsidR="00AB55D4" w:rsidRPr="00BA3EBA">
          <w:rPr>
            <w:rFonts w:ascii="Times New Roman" w:eastAsia="Times New Roman" w:hAnsi="Times New Roman" w:cs="Times New Roman"/>
            <w:sz w:val="24"/>
            <w:szCs w:val="24"/>
          </w:rPr>
          <w:t>FAO (2015</w:t>
        </w:r>
      </w:hyperlink>
      <w:r w:rsidR="00AB55D4" w:rsidRPr="00BA3EBA">
        <w:rPr>
          <w:rFonts w:ascii="Times New Roman" w:eastAsia="Times New Roman" w:hAnsi="Times New Roman" w:cs="Times New Roman"/>
          <w:sz w:val="24"/>
          <w:szCs w:val="24"/>
        </w:rPr>
        <w:t xml:space="preserve">). FAO </w:t>
      </w:r>
      <w:r w:rsidR="00AB55D4" w:rsidRPr="00BA3EBA">
        <w:rPr>
          <w:rFonts w:ascii="Times New Roman" w:eastAsia="Times New Roman" w:hAnsi="Times New Roman" w:cs="Times New Roman"/>
          <w:bCs/>
          <w:sz w:val="24"/>
          <w:szCs w:val="24"/>
        </w:rPr>
        <w:t>Voluntary Guidelines for Securing Sustainable Small-Scale Fisheries in the Context of Food Security and Poverty Eradication</w:t>
      </w:r>
      <w:r w:rsidR="00AB55D4" w:rsidRPr="00BA3EBA">
        <w:rPr>
          <w:rFonts w:ascii="Times New Roman" w:eastAsia="Times New Roman" w:hAnsi="Times New Roman" w:cs="Times New Roman"/>
          <w:sz w:val="24"/>
          <w:szCs w:val="24"/>
        </w:rPr>
        <w:t>. Food and Agriculture Organization, Rome, Italy (2015)</w:t>
      </w:r>
    </w:p>
    <w:p w:rsidR="00BA3EBA"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Faruk</w:t>
      </w:r>
      <w:r w:rsidR="00B034F1" w:rsidRPr="00BA3EBA">
        <w:rPr>
          <w:rFonts w:ascii="Times New Roman" w:eastAsia="Times New Roman" w:hAnsi="Times New Roman" w:cs="Times New Roman"/>
          <w:sz w:val="24"/>
          <w:szCs w:val="24"/>
        </w:rPr>
        <w:t xml:space="preserve"> </w:t>
      </w:r>
      <w:r w:rsidRPr="00BA3EBA">
        <w:rPr>
          <w:rFonts w:ascii="Times New Roman" w:eastAsia="Times New Roman" w:hAnsi="Times New Roman" w:cs="Times New Roman"/>
          <w:sz w:val="24"/>
          <w:szCs w:val="24"/>
        </w:rPr>
        <w:t>M.A.R., Sultana N., Kabir</w:t>
      </w:r>
      <w:r w:rsidR="00B034F1" w:rsidRPr="00BA3EBA">
        <w:rPr>
          <w:rFonts w:ascii="Times New Roman" w:eastAsia="Times New Roman" w:hAnsi="Times New Roman" w:cs="Times New Roman"/>
          <w:sz w:val="24"/>
          <w:szCs w:val="24"/>
        </w:rPr>
        <w:t xml:space="preserve"> M.B., 2005. Use of chemicals in aquaculture activities in Mymensingh are a, Bangladesh. Bangladesh J. Fish. 29 (1-2): 1-10. </w:t>
      </w:r>
    </w:p>
    <w:p w:rsidR="00BA3EBA" w:rsidRPr="00BA3EBA" w:rsidRDefault="00BA3EBA"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Faruk</w:t>
      </w:r>
      <w:r w:rsidR="00B034F1" w:rsidRPr="00BA3EBA">
        <w:rPr>
          <w:rFonts w:ascii="Times New Roman" w:hAnsi="Times New Roman" w:cs="Times New Roman"/>
          <w:sz w:val="24"/>
          <w:szCs w:val="24"/>
        </w:rPr>
        <w:t xml:space="preserve"> M.A.R., </w:t>
      </w:r>
      <w:r w:rsidRPr="00BA3EBA">
        <w:rPr>
          <w:rFonts w:ascii="Times New Roman" w:hAnsi="Times New Roman" w:cs="Times New Roman"/>
          <w:sz w:val="24"/>
          <w:szCs w:val="24"/>
        </w:rPr>
        <w:t xml:space="preserve">Ali </w:t>
      </w:r>
      <w:r w:rsidR="00B034F1" w:rsidRPr="00BA3EBA">
        <w:rPr>
          <w:rFonts w:ascii="Times New Roman" w:hAnsi="Times New Roman" w:cs="Times New Roman"/>
          <w:sz w:val="24"/>
          <w:szCs w:val="24"/>
        </w:rPr>
        <w:t>M.M.</w:t>
      </w:r>
      <w:r w:rsidRPr="00BA3EBA">
        <w:rPr>
          <w:rFonts w:ascii="Times New Roman" w:hAnsi="Times New Roman" w:cs="Times New Roman"/>
          <w:sz w:val="24"/>
          <w:szCs w:val="24"/>
        </w:rPr>
        <w:t>, Patwary</w:t>
      </w:r>
      <w:r w:rsidR="00B034F1" w:rsidRPr="00BA3EBA">
        <w:rPr>
          <w:rFonts w:ascii="Times New Roman" w:hAnsi="Times New Roman" w:cs="Times New Roman"/>
          <w:sz w:val="24"/>
          <w:szCs w:val="24"/>
        </w:rPr>
        <w:t xml:space="preserve"> Z.P., 2008. </w:t>
      </w:r>
      <w:bookmarkStart w:id="4" w:name="1313302_ja"/>
      <w:bookmarkEnd w:id="4"/>
      <w:r w:rsidR="00B034F1" w:rsidRPr="00BA3EBA">
        <w:rPr>
          <w:rFonts w:ascii="Times New Roman" w:hAnsi="Times New Roman" w:cs="Times New Roman"/>
          <w:sz w:val="24"/>
          <w:szCs w:val="24"/>
        </w:rPr>
        <w:t>Evaluation of the status of use of chemicals and antibiotics in freshwater aquaculture activities with special emphasis to fish health management. J. Bangladesh Agric. Univ., 6: 381-390.</w:t>
      </w:r>
    </w:p>
    <w:p w:rsidR="00B034F1"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Gessner D.K., Ringseis R., Eder K.</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 xml:space="preserve"> 2016.</w:t>
      </w:r>
      <w:r w:rsidR="00BA3EBA" w:rsidRPr="00BA3EBA">
        <w:rPr>
          <w:rFonts w:ascii="Times New Roman" w:hAnsi="Times New Roman" w:cs="Times New Roman"/>
          <w:sz w:val="24"/>
          <w:szCs w:val="24"/>
        </w:rPr>
        <w:t xml:space="preserve"> </w:t>
      </w:r>
      <w:r w:rsidRPr="00BA3EBA">
        <w:rPr>
          <w:rFonts w:ascii="Times New Roman" w:hAnsi="Times New Roman" w:cs="Times New Roman"/>
          <w:sz w:val="24"/>
          <w:szCs w:val="24"/>
        </w:rPr>
        <w:t>Potential of Plant Polyphenols to Combat Oxidative Stress and Inflammatory Processes in Farm Animals.</w:t>
      </w:r>
    </w:p>
    <w:p w:rsidR="00BA3EBA"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Hasan</w:t>
      </w:r>
      <w:r w:rsidR="00B034F1" w:rsidRPr="00BA3EBA">
        <w:rPr>
          <w:rFonts w:ascii="Times New Roman" w:eastAsia="Times New Roman" w:hAnsi="Times New Roman" w:cs="Times New Roman"/>
          <w:sz w:val="24"/>
          <w:szCs w:val="24"/>
        </w:rPr>
        <w:t xml:space="preserve"> M.R.</w:t>
      </w:r>
      <w:r w:rsidRPr="00BA3EBA">
        <w:rPr>
          <w:rFonts w:ascii="Times New Roman" w:eastAsia="Times New Roman" w:hAnsi="Times New Roman" w:cs="Times New Roman"/>
          <w:sz w:val="24"/>
          <w:szCs w:val="24"/>
        </w:rPr>
        <w:t>, Ahmed</w:t>
      </w:r>
      <w:r w:rsidR="00B034F1" w:rsidRPr="00BA3EBA">
        <w:rPr>
          <w:rFonts w:ascii="Times New Roman" w:eastAsia="Times New Roman" w:hAnsi="Times New Roman" w:cs="Times New Roman"/>
          <w:sz w:val="24"/>
          <w:szCs w:val="24"/>
        </w:rPr>
        <w:t xml:space="preserve"> G.U.</w:t>
      </w:r>
      <w:r w:rsidRPr="00BA3EBA">
        <w:rPr>
          <w:rFonts w:ascii="Times New Roman" w:eastAsia="Times New Roman" w:hAnsi="Times New Roman" w:cs="Times New Roman"/>
          <w:sz w:val="24"/>
          <w:szCs w:val="24"/>
        </w:rPr>
        <w:t xml:space="preserve">, </w:t>
      </w:r>
      <w:r w:rsidR="00B034F1" w:rsidRPr="00BA3EBA">
        <w:rPr>
          <w:rFonts w:ascii="Times New Roman" w:eastAsia="Times New Roman" w:hAnsi="Times New Roman" w:cs="Times New Roman"/>
          <w:sz w:val="24"/>
          <w:szCs w:val="24"/>
        </w:rPr>
        <w:t>2002. Issues in carp hatcheries and nurseries in Bangladesh, with special reference to health management. Aquaculture Development. FAO Fish. Tech. Pap. No. 406. pp. 147-164.</w:t>
      </w:r>
    </w:p>
    <w:p w:rsidR="00B034F1"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Jang</w:t>
      </w:r>
      <w:r w:rsidR="00B034F1" w:rsidRPr="00BA3EBA">
        <w:rPr>
          <w:rFonts w:ascii="Times New Roman" w:eastAsia="Times New Roman" w:hAnsi="Times New Roman" w:cs="Times New Roman"/>
          <w:sz w:val="24"/>
          <w:szCs w:val="24"/>
        </w:rPr>
        <w:t xml:space="preserve"> I</w:t>
      </w:r>
      <w:r w:rsidRPr="00BA3EBA">
        <w:rPr>
          <w:rFonts w:ascii="Times New Roman" w:eastAsia="Times New Roman" w:hAnsi="Times New Roman" w:cs="Times New Roman"/>
          <w:sz w:val="24"/>
          <w:szCs w:val="24"/>
        </w:rPr>
        <w:t xml:space="preserve">. et al. 2007. </w:t>
      </w:r>
      <w:r w:rsidR="00B034F1" w:rsidRPr="00BA3EBA">
        <w:rPr>
          <w:rFonts w:ascii="Times New Roman" w:eastAsia="Times New Roman" w:hAnsi="Times New Roman" w:cs="Times New Roman"/>
          <w:sz w:val="24"/>
          <w:szCs w:val="24"/>
        </w:rPr>
        <w:t>Effect of a commercial essential oil on growth performance, digestive enzyme activity and intestinal microflora</w:t>
      </w:r>
      <w:r w:rsidRPr="00BA3EBA">
        <w:rPr>
          <w:rFonts w:ascii="Times New Roman" w:eastAsia="Times New Roman" w:hAnsi="Times New Roman" w:cs="Times New Roman"/>
          <w:sz w:val="24"/>
          <w:szCs w:val="24"/>
        </w:rPr>
        <w:t xml:space="preserve"> population in broiler chickens</w:t>
      </w:r>
      <w:r w:rsidR="00B034F1" w:rsidRPr="00BA3EBA">
        <w:rPr>
          <w:rFonts w:ascii="Times New Roman" w:eastAsia="Times New Roman" w:hAnsi="Times New Roman" w:cs="Times New Roman"/>
          <w:sz w:val="24"/>
          <w:szCs w:val="24"/>
        </w:rPr>
        <w:t xml:space="preserve">. In: Animal Feed Science and Technology. 134 (3-4), pp. 304-315. </w:t>
      </w:r>
    </w:p>
    <w:p w:rsidR="00BA3EBA"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John C.M., Sandrasaigaran P., Tong C.K., Adam A., Ramasamy R.</w:t>
      </w:r>
      <w:r w:rsidR="00BA3EBA" w:rsidRPr="00BA3EBA">
        <w:rPr>
          <w:rFonts w:ascii="Times New Roman" w:eastAsia="Times New Roman" w:hAnsi="Times New Roman" w:cs="Times New Roman"/>
          <w:sz w:val="24"/>
          <w:szCs w:val="24"/>
        </w:rPr>
        <w:t>, 2011.</w:t>
      </w:r>
      <w:r w:rsidRPr="00BA3EBA">
        <w:rPr>
          <w:rFonts w:ascii="Times New Roman" w:eastAsia="Times New Roman" w:hAnsi="Times New Roman" w:cs="Times New Roman"/>
          <w:sz w:val="24"/>
          <w:szCs w:val="24"/>
        </w:rPr>
        <w:t xml:space="preserve"> Immunomodulatory activity of polyphenols derived from cassia auriculata flo</w:t>
      </w:r>
      <w:r w:rsidR="00BA3EBA" w:rsidRPr="00BA3EBA">
        <w:rPr>
          <w:rFonts w:ascii="Times New Roman" w:eastAsia="Times New Roman" w:hAnsi="Times New Roman" w:cs="Times New Roman"/>
          <w:sz w:val="24"/>
          <w:szCs w:val="24"/>
        </w:rPr>
        <w:t>wers in aged rats. Cell Immunol, 271:474–479.</w:t>
      </w:r>
    </w:p>
    <w:p w:rsidR="00BA3EBA"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Karasawa K., Uzuhashi Y., Hirota M., Otani H.</w:t>
      </w:r>
      <w:r w:rsidR="00BA3EBA" w:rsidRPr="00BA3EBA">
        <w:rPr>
          <w:rFonts w:ascii="Times New Roman" w:eastAsia="Times New Roman" w:hAnsi="Times New Roman" w:cs="Times New Roman"/>
          <w:sz w:val="24"/>
          <w:szCs w:val="24"/>
        </w:rPr>
        <w:t xml:space="preserve">, 2011. </w:t>
      </w:r>
      <w:r w:rsidRPr="00BA3EBA">
        <w:rPr>
          <w:rFonts w:ascii="Times New Roman" w:eastAsia="Times New Roman" w:hAnsi="Times New Roman" w:cs="Times New Roman"/>
          <w:sz w:val="24"/>
          <w:szCs w:val="24"/>
        </w:rPr>
        <w:t xml:space="preserve"> A matured fruit extract of date palm tree (</w:t>
      </w:r>
      <w:r w:rsidRPr="00BA3EBA">
        <w:rPr>
          <w:rFonts w:ascii="Times New Roman" w:eastAsia="Times New Roman" w:hAnsi="Times New Roman" w:cs="Times New Roman"/>
          <w:i/>
          <w:iCs/>
          <w:sz w:val="24"/>
          <w:szCs w:val="24"/>
        </w:rPr>
        <w:t>Phoenix dactylifera</w:t>
      </w:r>
      <w:r w:rsidRPr="00BA3EBA">
        <w:rPr>
          <w:rFonts w:ascii="Times New Roman" w:eastAsia="Times New Roman" w:hAnsi="Times New Roman" w:cs="Times New Roman"/>
          <w:sz w:val="24"/>
          <w:szCs w:val="24"/>
        </w:rPr>
        <w:t xml:space="preserve"> L.) stimulates the cellular immune system in </w:t>
      </w:r>
      <w:r w:rsidR="00BA3EBA" w:rsidRPr="00BA3EBA">
        <w:rPr>
          <w:rFonts w:ascii="Times New Roman" w:eastAsia="Times New Roman" w:hAnsi="Times New Roman" w:cs="Times New Roman"/>
          <w:sz w:val="24"/>
          <w:szCs w:val="24"/>
        </w:rPr>
        <w:t xml:space="preserve">mice. J. Agric. Food Chem. </w:t>
      </w:r>
      <w:r w:rsidRPr="00BA3EBA">
        <w:rPr>
          <w:rFonts w:ascii="Times New Roman" w:eastAsia="Times New Roman" w:hAnsi="Times New Roman" w:cs="Times New Roman"/>
          <w:sz w:val="24"/>
          <w:szCs w:val="24"/>
        </w:rPr>
        <w:t>59</w:t>
      </w:r>
      <w:r w:rsidR="00BA3EBA" w:rsidRPr="00BA3EBA">
        <w:rPr>
          <w:rFonts w:ascii="Times New Roman" w:eastAsia="Times New Roman" w:hAnsi="Times New Roman" w:cs="Times New Roman"/>
          <w:sz w:val="24"/>
          <w:szCs w:val="24"/>
        </w:rPr>
        <w:t xml:space="preserve"> </w:t>
      </w:r>
      <w:r w:rsidRPr="00BA3EBA">
        <w:rPr>
          <w:rFonts w:ascii="Times New Roman" w:eastAsia="Times New Roman" w:hAnsi="Times New Roman" w:cs="Times New Roman"/>
          <w:sz w:val="24"/>
          <w:szCs w:val="24"/>
        </w:rPr>
        <w:t>:11287</w:t>
      </w:r>
      <w:r w:rsidR="00BA3EBA" w:rsidRPr="00BA3EBA">
        <w:rPr>
          <w:rFonts w:ascii="Times New Roman" w:eastAsia="Times New Roman" w:hAnsi="Times New Roman" w:cs="Times New Roman"/>
          <w:sz w:val="24"/>
          <w:szCs w:val="24"/>
        </w:rPr>
        <w:t>–11293.</w:t>
      </w:r>
    </w:p>
    <w:p w:rsidR="00BA3EBA"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color w:val="000000" w:themeColor="text1"/>
          <w:sz w:val="24"/>
          <w:szCs w:val="24"/>
        </w:rPr>
        <w:t>Kathryn H. Myburgh, 2014.</w:t>
      </w:r>
      <w:r w:rsidRPr="00BA3EBA">
        <w:rPr>
          <w:rFonts w:ascii="Times New Roman" w:hAnsi="Times New Roman" w:cs="Times New Roman"/>
          <w:sz w:val="24"/>
          <w:szCs w:val="24"/>
          <w:lang/>
        </w:rPr>
        <w:t xml:space="preserve"> Polyphenol Supplementation: Benefits for Exercise Performance or Oxidative Stress?</w:t>
      </w:r>
      <w:r w:rsidRPr="00BA3EBA">
        <w:rPr>
          <w:rStyle w:val="Emphasis"/>
          <w:rFonts w:ascii="Times New Roman" w:hAnsi="Times New Roman" w:cs="Times New Roman"/>
          <w:sz w:val="24"/>
          <w:szCs w:val="24"/>
        </w:rPr>
        <w:t xml:space="preserve"> </w:t>
      </w:r>
      <w:r w:rsidRPr="00BA3EBA">
        <w:rPr>
          <w:rFonts w:ascii="Times New Roman" w:hAnsi="Times New Roman" w:cs="Times New Roman"/>
          <w:sz w:val="24"/>
          <w:szCs w:val="24"/>
        </w:rPr>
        <w:t xml:space="preserve">Sports Med. </w:t>
      </w:r>
      <w:r w:rsidRPr="00BA3EBA">
        <w:rPr>
          <w:rStyle w:val="citation-publication-date"/>
          <w:rFonts w:ascii="Times New Roman" w:hAnsi="Times New Roman" w:cs="Times New Roman"/>
          <w:sz w:val="24"/>
          <w:szCs w:val="24"/>
        </w:rPr>
        <w:t xml:space="preserve">2014; </w:t>
      </w:r>
      <w:r w:rsidRPr="00BA3EBA">
        <w:rPr>
          <w:rFonts w:ascii="Times New Roman" w:hAnsi="Times New Roman" w:cs="Times New Roman"/>
          <w:sz w:val="24"/>
          <w:szCs w:val="24"/>
        </w:rPr>
        <w:t xml:space="preserve">44(Suppl 1): 57–70. </w:t>
      </w:r>
      <w:r w:rsidRPr="00BA3EBA">
        <w:rPr>
          <w:rStyle w:val="doi"/>
          <w:rFonts w:ascii="Times New Roman" w:hAnsi="Times New Roman" w:cs="Times New Roman"/>
          <w:sz w:val="24"/>
          <w:szCs w:val="24"/>
        </w:rPr>
        <w:t>doi: 10.1007/s40279-014-0151-4</w:t>
      </w:r>
    </w:p>
    <w:p w:rsidR="00B034F1" w:rsidRPr="00BA3EBA" w:rsidRDefault="00B034F1" w:rsidP="00BA3EBA">
      <w:pPr>
        <w:spacing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color w:val="191919"/>
          <w:sz w:val="24"/>
          <w:szCs w:val="24"/>
        </w:rPr>
        <w:lastRenderedPageBreak/>
        <w:t>Le Cren E</w:t>
      </w:r>
      <w:r w:rsidR="00BA3EBA" w:rsidRPr="00BA3EBA">
        <w:rPr>
          <w:rFonts w:ascii="Times New Roman" w:hAnsi="Times New Roman" w:cs="Times New Roman"/>
          <w:color w:val="191919"/>
          <w:sz w:val="24"/>
          <w:szCs w:val="24"/>
        </w:rPr>
        <w:t>.</w:t>
      </w:r>
      <w:r w:rsidRPr="00BA3EBA">
        <w:rPr>
          <w:rFonts w:ascii="Times New Roman" w:hAnsi="Times New Roman" w:cs="Times New Roman"/>
          <w:color w:val="191919"/>
          <w:sz w:val="24"/>
          <w:szCs w:val="24"/>
        </w:rPr>
        <w:t>D. 1951. The length–weight relationship and seasonal cycle in gonad weight and condition in the perch (</w:t>
      </w:r>
      <w:r w:rsidRPr="00BA3EBA">
        <w:rPr>
          <w:rFonts w:ascii="Times New Roman" w:hAnsi="Times New Roman" w:cs="Times New Roman"/>
          <w:i/>
          <w:iCs/>
          <w:color w:val="191919"/>
          <w:sz w:val="24"/>
          <w:szCs w:val="24"/>
        </w:rPr>
        <w:t>Perca</w:t>
      </w:r>
      <w:r w:rsidRPr="00BA3EBA">
        <w:rPr>
          <w:rFonts w:ascii="Times New Roman" w:hAnsi="Times New Roman" w:cs="Times New Roman"/>
          <w:color w:val="191919"/>
          <w:sz w:val="24"/>
          <w:szCs w:val="24"/>
        </w:rPr>
        <w:t xml:space="preserve"> </w:t>
      </w:r>
      <w:r w:rsidRPr="00BA3EBA">
        <w:rPr>
          <w:rFonts w:ascii="Times New Roman" w:hAnsi="Times New Roman" w:cs="Times New Roman"/>
          <w:i/>
          <w:iCs/>
          <w:color w:val="191919"/>
          <w:sz w:val="24"/>
          <w:szCs w:val="24"/>
        </w:rPr>
        <w:t>fluviatilis</w:t>
      </w:r>
      <w:r w:rsidRPr="00BA3EBA">
        <w:rPr>
          <w:rFonts w:ascii="Times New Roman" w:hAnsi="Times New Roman" w:cs="Times New Roman"/>
          <w:color w:val="191919"/>
          <w:sz w:val="24"/>
          <w:szCs w:val="24"/>
        </w:rPr>
        <w:t>).</w:t>
      </w:r>
    </w:p>
    <w:p w:rsidR="00B034F1" w:rsidRPr="00BA3EBA" w:rsidRDefault="0052511B"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Maenner K</w:t>
      </w:r>
      <w:r w:rsidR="00BA3EBA" w:rsidRPr="00BA3EBA">
        <w:rPr>
          <w:rFonts w:ascii="Times New Roman" w:eastAsia="Times New Roman" w:hAnsi="Times New Roman" w:cs="Times New Roman"/>
          <w:sz w:val="24"/>
          <w:szCs w:val="24"/>
        </w:rPr>
        <w:t>.</w:t>
      </w:r>
      <w:r w:rsidRPr="00BA3EBA">
        <w:rPr>
          <w:rFonts w:ascii="Times New Roman" w:eastAsia="Times New Roman" w:hAnsi="Times New Roman" w:cs="Times New Roman"/>
          <w:sz w:val="24"/>
          <w:szCs w:val="24"/>
        </w:rPr>
        <w:t>, Vahjen W</w:t>
      </w:r>
      <w:r w:rsidR="00BA3EBA" w:rsidRPr="00BA3EBA">
        <w:rPr>
          <w:rFonts w:ascii="Times New Roman" w:eastAsia="Times New Roman" w:hAnsi="Times New Roman" w:cs="Times New Roman"/>
          <w:sz w:val="24"/>
          <w:szCs w:val="24"/>
        </w:rPr>
        <w:t>.</w:t>
      </w:r>
      <w:r w:rsidRPr="00BA3EBA">
        <w:rPr>
          <w:rFonts w:ascii="Times New Roman" w:eastAsia="Times New Roman" w:hAnsi="Times New Roman" w:cs="Times New Roman"/>
          <w:sz w:val="24"/>
          <w:szCs w:val="24"/>
        </w:rPr>
        <w:t>, Simon O</w:t>
      </w:r>
      <w:r w:rsidR="00BA3EBA" w:rsidRPr="00BA3EBA">
        <w:rPr>
          <w:rFonts w:ascii="Times New Roman" w:eastAsia="Times New Roman" w:hAnsi="Times New Roman" w:cs="Times New Roman"/>
          <w:sz w:val="24"/>
          <w:szCs w:val="24"/>
        </w:rPr>
        <w:t>., 2011.</w:t>
      </w:r>
      <w:r w:rsidRPr="00BA3EBA">
        <w:rPr>
          <w:rFonts w:ascii="Times New Roman" w:eastAsia="Times New Roman" w:hAnsi="Times New Roman" w:cs="Times New Roman"/>
          <w:sz w:val="24"/>
          <w:szCs w:val="24"/>
        </w:rPr>
        <w:t xml:space="preserve"> </w:t>
      </w:r>
      <w:r w:rsidR="00B034F1" w:rsidRPr="00BA3EBA">
        <w:rPr>
          <w:rFonts w:ascii="Times New Roman" w:eastAsia="Times New Roman" w:hAnsi="Times New Roman" w:cs="Times New Roman"/>
          <w:sz w:val="24"/>
          <w:szCs w:val="24"/>
        </w:rPr>
        <w:t xml:space="preserve">Studies on the effects of essential-oil-based feed additives on performance, </w:t>
      </w:r>
      <w:r w:rsidRPr="00BA3EBA">
        <w:rPr>
          <w:rFonts w:ascii="Times New Roman" w:eastAsia="Times New Roman" w:hAnsi="Times New Roman" w:cs="Times New Roman"/>
          <w:sz w:val="24"/>
          <w:szCs w:val="24"/>
        </w:rPr>
        <w:t>ideal</w:t>
      </w:r>
      <w:r w:rsidR="00B034F1" w:rsidRPr="00BA3EBA">
        <w:rPr>
          <w:rFonts w:ascii="Times New Roman" w:eastAsia="Times New Roman" w:hAnsi="Times New Roman" w:cs="Times New Roman"/>
          <w:sz w:val="24"/>
          <w:szCs w:val="24"/>
        </w:rPr>
        <w:t xml:space="preserve"> nutrient digestibility, and selected bacterial groups in the gas</w:t>
      </w:r>
      <w:r w:rsidRPr="00BA3EBA">
        <w:rPr>
          <w:rFonts w:ascii="Times New Roman" w:eastAsia="Times New Roman" w:hAnsi="Times New Roman" w:cs="Times New Roman"/>
          <w:sz w:val="24"/>
          <w:szCs w:val="24"/>
        </w:rPr>
        <w:t>trointestinal tract of piglets</w:t>
      </w:r>
      <w:r w:rsidR="00BA3EBA" w:rsidRPr="00BA3EBA">
        <w:rPr>
          <w:rFonts w:ascii="Times New Roman" w:eastAsia="Times New Roman" w:hAnsi="Times New Roman" w:cs="Times New Roman"/>
          <w:sz w:val="24"/>
          <w:szCs w:val="24"/>
        </w:rPr>
        <w:t>.</w:t>
      </w:r>
      <w:r w:rsidR="00B034F1" w:rsidRPr="00BA3EBA">
        <w:rPr>
          <w:rFonts w:ascii="Times New Roman" w:eastAsia="Times New Roman" w:hAnsi="Times New Roman" w:cs="Times New Roman"/>
          <w:sz w:val="24"/>
          <w:szCs w:val="24"/>
        </w:rPr>
        <w:t xml:space="preserve"> Journal of animal science. 89 (7), pp.</w:t>
      </w:r>
      <w:r w:rsidRPr="00BA3EBA">
        <w:rPr>
          <w:rFonts w:ascii="Times New Roman" w:eastAsia="Times New Roman" w:hAnsi="Times New Roman" w:cs="Times New Roman"/>
          <w:sz w:val="24"/>
          <w:szCs w:val="24"/>
        </w:rPr>
        <w:t xml:space="preserve"> </w:t>
      </w:r>
      <w:r w:rsidR="00B034F1" w:rsidRPr="00BA3EBA">
        <w:rPr>
          <w:rFonts w:ascii="Times New Roman" w:eastAsia="Times New Roman" w:hAnsi="Times New Roman" w:cs="Times New Roman"/>
          <w:sz w:val="24"/>
          <w:szCs w:val="24"/>
        </w:rPr>
        <w:t xml:space="preserve">2106-12. </w:t>
      </w:r>
    </w:p>
    <w:p w:rsidR="00B034F1"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McAndrew</w:t>
      </w:r>
      <w:r w:rsidR="00B034F1" w:rsidRPr="00BA3EBA">
        <w:rPr>
          <w:rFonts w:ascii="Times New Roman" w:hAnsi="Times New Roman" w:cs="Times New Roman"/>
          <w:sz w:val="24"/>
          <w:szCs w:val="24"/>
        </w:rPr>
        <w:t xml:space="preserve"> K. 2002. Risks to small-scale cage farmers in Bangladesh, with emphasis on fish health experiences of the CARE-CAGES Project. p. 215-223. FAO Fish. Tech. Pap. No. 406.</w:t>
      </w:r>
    </w:p>
    <w:p w:rsidR="00B034F1"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Muhl A., Liebert</w:t>
      </w:r>
      <w:r w:rsidR="00B034F1" w:rsidRPr="00BA3EBA">
        <w:rPr>
          <w:rFonts w:ascii="Times New Roman" w:eastAsia="Times New Roman" w:hAnsi="Times New Roman" w:cs="Times New Roman"/>
          <w:sz w:val="24"/>
          <w:szCs w:val="24"/>
        </w:rPr>
        <w:t xml:space="preserve"> F</w:t>
      </w:r>
      <w:r w:rsidRPr="00BA3EBA">
        <w:rPr>
          <w:rFonts w:ascii="Times New Roman" w:eastAsia="Times New Roman" w:hAnsi="Times New Roman" w:cs="Times New Roman"/>
          <w:sz w:val="24"/>
          <w:szCs w:val="24"/>
        </w:rPr>
        <w:t xml:space="preserve">., 2007. </w:t>
      </w:r>
      <w:r w:rsidR="00B034F1" w:rsidRPr="00BA3EBA">
        <w:rPr>
          <w:rFonts w:ascii="Times New Roman" w:eastAsia="Times New Roman" w:hAnsi="Times New Roman" w:cs="Times New Roman"/>
          <w:sz w:val="24"/>
          <w:szCs w:val="24"/>
        </w:rPr>
        <w:t xml:space="preserve">Growth and parameters of microflora in intestinal and faecal samples of piglets due to application </w:t>
      </w:r>
      <w:r w:rsidRPr="00BA3EBA">
        <w:rPr>
          <w:rFonts w:ascii="Times New Roman" w:eastAsia="Times New Roman" w:hAnsi="Times New Roman" w:cs="Times New Roman"/>
          <w:sz w:val="24"/>
          <w:szCs w:val="24"/>
        </w:rPr>
        <w:t>of a phytogenic feed additive.</w:t>
      </w:r>
      <w:r w:rsidR="00B034F1" w:rsidRPr="00BA3EBA">
        <w:rPr>
          <w:rFonts w:ascii="Times New Roman" w:eastAsia="Times New Roman" w:hAnsi="Times New Roman" w:cs="Times New Roman"/>
          <w:sz w:val="24"/>
          <w:szCs w:val="24"/>
        </w:rPr>
        <w:t xml:space="preserve"> Journal of animal physiology and animal nutrition. 91 (9-10), pp. 411-8. </w:t>
      </w:r>
    </w:p>
    <w:p w:rsidR="00BA3EBA"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Paul S</w:t>
      </w:r>
      <w:r w:rsidR="00BA3EBA" w:rsidRPr="00BA3EBA">
        <w:rPr>
          <w:rFonts w:ascii="Times New Roman" w:eastAsia="Times New Roman" w:hAnsi="Times New Roman" w:cs="Times New Roman"/>
          <w:sz w:val="24"/>
          <w:szCs w:val="24"/>
        </w:rPr>
        <w:t>.</w:t>
      </w:r>
      <w:r w:rsidRPr="00BA3EBA">
        <w:rPr>
          <w:rFonts w:ascii="Times New Roman" w:eastAsia="Times New Roman" w:hAnsi="Times New Roman" w:cs="Times New Roman"/>
          <w:sz w:val="24"/>
          <w:szCs w:val="24"/>
        </w:rPr>
        <w:t>K</w:t>
      </w:r>
      <w:r w:rsidR="00BA3EBA" w:rsidRPr="00BA3EBA">
        <w:rPr>
          <w:rFonts w:ascii="Times New Roman" w:eastAsia="Times New Roman" w:hAnsi="Times New Roman" w:cs="Times New Roman"/>
          <w:sz w:val="24"/>
          <w:szCs w:val="24"/>
        </w:rPr>
        <w:t>., 2008.</w:t>
      </w:r>
      <w:r w:rsidRPr="00BA3EBA">
        <w:rPr>
          <w:rFonts w:ascii="Times New Roman" w:eastAsia="Times New Roman" w:hAnsi="Times New Roman" w:cs="Times New Roman"/>
          <w:sz w:val="24"/>
          <w:szCs w:val="24"/>
        </w:rPr>
        <w:t xml:space="preserve"> Shrimp: Environment-Friendly Culture Technology, Socio-Economic and Quality Control Management. Momin offset press, 9, Nilkhet, Babupura, Dhaka, 304 pp.</w:t>
      </w:r>
    </w:p>
    <w:p w:rsidR="00B034F1"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Phenolic compounds in animal feeds</w:t>
      </w:r>
      <w:r w:rsidRPr="00BA3EBA">
        <w:rPr>
          <w:rFonts w:ascii="Times New Roman" w:eastAsia="Times New Roman" w:hAnsi="Times New Roman" w:cs="Times New Roman"/>
          <w:sz w:val="24"/>
          <w:szCs w:val="24"/>
        </w:rPr>
        <w:t xml:space="preserve">; Source: </w:t>
      </w:r>
      <w:hyperlink r:id="rId51" w:history="1">
        <w:r w:rsidRPr="00BA3EBA">
          <w:rPr>
            <w:rStyle w:val="Hyperlink"/>
            <w:rFonts w:ascii="Times New Roman" w:eastAsia="Times New Roman" w:hAnsi="Times New Roman" w:cs="Times New Roman"/>
            <w:sz w:val="24"/>
            <w:szCs w:val="24"/>
          </w:rPr>
          <w:t>https://www.wattagnet.com/articles/26671-phenolic-compounds-in-animal-feeds</w:t>
        </w:r>
      </w:hyperlink>
    </w:p>
    <w:p w:rsidR="00BA3EBA" w:rsidRPr="00BA3EBA" w:rsidRDefault="00BA3EBA" w:rsidP="00BA3EBA">
      <w:pPr>
        <w:spacing w:before="240" w:line="360" w:lineRule="auto"/>
        <w:ind w:left="720" w:hanging="720"/>
        <w:jc w:val="both"/>
        <w:rPr>
          <w:rFonts w:ascii="Times New Roman" w:hAnsi="Times New Roman" w:cs="Times New Roman"/>
          <w:sz w:val="24"/>
          <w:szCs w:val="24"/>
        </w:rPr>
      </w:pPr>
      <w:r w:rsidRPr="00BA3EBA">
        <w:rPr>
          <w:rFonts w:ascii="Times New Roman" w:hAnsi="Times New Roman" w:cs="Times New Roman"/>
          <w:sz w:val="24"/>
          <w:szCs w:val="24"/>
        </w:rPr>
        <w:t>Phillips</w:t>
      </w:r>
      <w:r w:rsidR="00B034F1" w:rsidRPr="00BA3EBA">
        <w:rPr>
          <w:rFonts w:ascii="Times New Roman" w:hAnsi="Times New Roman" w:cs="Times New Roman"/>
          <w:sz w:val="24"/>
          <w:szCs w:val="24"/>
        </w:rPr>
        <w:t xml:space="preserve"> M., 2000. </w:t>
      </w:r>
      <w:bookmarkStart w:id="5" w:name="46036_bc"/>
      <w:bookmarkEnd w:id="5"/>
      <w:r w:rsidR="00B034F1" w:rsidRPr="00BA3EBA">
        <w:rPr>
          <w:rFonts w:ascii="Times New Roman" w:hAnsi="Times New Roman" w:cs="Times New Roman"/>
          <w:sz w:val="24"/>
          <w:szCs w:val="24"/>
        </w:rPr>
        <w:t>The Use of Chemicals in Carp and Shrimp Aquaculture in Bangladesh, Cambodia, Lao PDR, Nepal, Pakistan, Sri Lanka and Viet Nam. Southeast Asian Fisheries Development Center, Philippines, ISBN-13: 9789718511497, Pages: 75-86.</w:t>
      </w:r>
    </w:p>
    <w:p w:rsidR="00BA3EBA" w:rsidRPr="00BA3EBA" w:rsidRDefault="00176296" w:rsidP="00BA3EBA">
      <w:pPr>
        <w:spacing w:before="240"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bCs/>
          <w:kern w:val="36"/>
          <w:sz w:val="24"/>
          <w:szCs w:val="24"/>
        </w:rPr>
        <w:t>Poison in fish,</w:t>
      </w:r>
      <w:r w:rsidRPr="00BA3EBA">
        <w:rPr>
          <w:rFonts w:ascii="Times New Roman" w:hAnsi="Times New Roman" w:cs="Times New Roman"/>
          <w:sz w:val="24"/>
          <w:szCs w:val="24"/>
        </w:rPr>
        <w:t xml:space="preserve"> Reazul Bashar and Faijul Siddikii,</w:t>
      </w:r>
      <w:r w:rsidRPr="00BA3EBA">
        <w:rPr>
          <w:rStyle w:val="shortened-text"/>
          <w:rFonts w:ascii="Times New Roman" w:hAnsi="Times New Roman" w:cs="Times New Roman"/>
          <w:sz w:val="24"/>
          <w:szCs w:val="24"/>
        </w:rPr>
        <w:t xml:space="preserve"> </w:t>
      </w:r>
      <w:r w:rsidRPr="00BA3EBA">
        <w:rPr>
          <w:rStyle w:val="label"/>
          <w:rFonts w:ascii="Times New Roman" w:hAnsi="Times New Roman" w:cs="Times New Roman"/>
          <w:sz w:val="24"/>
          <w:szCs w:val="24"/>
        </w:rPr>
        <w:t>Published:</w:t>
      </w:r>
      <w:r w:rsidRPr="00BA3EBA">
        <w:rPr>
          <w:rFonts w:ascii="Times New Roman" w:hAnsi="Times New Roman" w:cs="Times New Roman"/>
          <w:sz w:val="24"/>
          <w:szCs w:val="24"/>
        </w:rPr>
        <w:t xml:space="preserve"> 2014-04-15. Source: </w:t>
      </w:r>
      <w:hyperlink r:id="rId52" w:history="1">
        <w:r w:rsidRPr="00BA3EBA">
          <w:rPr>
            <w:rStyle w:val="Hyperlink"/>
            <w:rFonts w:ascii="Times New Roman" w:hAnsi="Times New Roman" w:cs="Times New Roman"/>
            <w:b/>
            <w:sz w:val="24"/>
            <w:szCs w:val="24"/>
          </w:rPr>
          <w:t>https://bdnews24.com/bangladesh/2014/04/15/poison-in-fish</w:t>
        </w:r>
      </w:hyperlink>
    </w:p>
    <w:p w:rsidR="00BA3EBA" w:rsidRDefault="00BA3EBA" w:rsidP="00BA3EBA">
      <w:pPr>
        <w:spacing w:before="240" w:line="360" w:lineRule="auto"/>
        <w:ind w:left="720" w:hanging="720"/>
        <w:jc w:val="both"/>
        <w:rPr>
          <w:rStyle w:val="HTMLCite"/>
          <w:rFonts w:ascii="Times New Roman" w:hAnsi="Times New Roman" w:cs="Times New Roman"/>
          <w:i w:val="0"/>
          <w:sz w:val="24"/>
          <w:szCs w:val="24"/>
        </w:rPr>
      </w:pPr>
    </w:p>
    <w:p w:rsidR="00BA3EBA" w:rsidRDefault="00BA3EBA" w:rsidP="00BA3EBA">
      <w:pPr>
        <w:spacing w:before="240" w:line="360" w:lineRule="auto"/>
        <w:ind w:left="720" w:hanging="720"/>
        <w:jc w:val="both"/>
        <w:rPr>
          <w:rStyle w:val="HTMLCite"/>
          <w:rFonts w:ascii="Times New Roman" w:hAnsi="Times New Roman" w:cs="Times New Roman"/>
          <w:i w:val="0"/>
          <w:sz w:val="24"/>
          <w:szCs w:val="24"/>
        </w:rPr>
      </w:pPr>
    </w:p>
    <w:p w:rsidR="00BA3EBA" w:rsidRPr="00BA3EBA" w:rsidRDefault="00B034F1" w:rsidP="00BA3EBA">
      <w:pPr>
        <w:spacing w:before="240" w:line="360" w:lineRule="auto"/>
        <w:ind w:left="720" w:hanging="720"/>
        <w:jc w:val="both"/>
        <w:rPr>
          <w:rStyle w:val="HTMLCite"/>
          <w:rFonts w:ascii="Times New Roman" w:hAnsi="Times New Roman" w:cs="Times New Roman"/>
          <w:i w:val="0"/>
          <w:iCs w:val="0"/>
          <w:sz w:val="24"/>
          <w:szCs w:val="24"/>
        </w:rPr>
      </w:pPr>
      <w:r w:rsidRPr="00BA3EBA">
        <w:rPr>
          <w:rStyle w:val="HTMLCite"/>
          <w:rFonts w:ascii="Times New Roman" w:hAnsi="Times New Roman" w:cs="Times New Roman"/>
          <w:i w:val="0"/>
          <w:sz w:val="24"/>
          <w:szCs w:val="24"/>
        </w:rPr>
        <w:lastRenderedPageBreak/>
        <w:t>Quintero, Dino</w:t>
      </w:r>
      <w:r w:rsidRPr="00BA3EBA">
        <w:rPr>
          <w:rStyle w:val="HTMLCite"/>
          <w:rFonts w:ascii="Times New Roman" w:hAnsi="Times New Roman" w:cs="Times New Roman"/>
          <w:sz w:val="24"/>
          <w:szCs w:val="24"/>
        </w:rPr>
        <w:t xml:space="preserve">; et al. </w:t>
      </w:r>
      <w:hyperlink r:id="rId53" w:history="1">
        <w:r w:rsidRPr="00BA3EBA">
          <w:rPr>
            <w:rStyle w:val="Hyperlink"/>
            <w:rFonts w:ascii="Times New Roman" w:hAnsi="Times New Roman" w:cs="Times New Roman"/>
            <w:i/>
            <w:iCs/>
            <w:sz w:val="24"/>
            <w:szCs w:val="24"/>
          </w:rPr>
          <w:t>"Workload Optimized Systems: Tuning POWER7 for Analytics"</w:t>
        </w:r>
      </w:hyperlink>
      <w:r w:rsidRPr="00BA3EBA">
        <w:rPr>
          <w:rStyle w:val="HTMLCite"/>
          <w:rFonts w:ascii="Times New Roman" w:hAnsi="Times New Roman" w:cs="Times New Roman"/>
          <w:sz w:val="24"/>
          <w:szCs w:val="24"/>
        </w:rPr>
        <w:t>. Abstract.</w:t>
      </w:r>
    </w:p>
    <w:p w:rsidR="00BA3EBA" w:rsidRPr="00BA3EBA" w:rsidRDefault="00BA3EBA" w:rsidP="00BA3EBA">
      <w:pPr>
        <w:spacing w:before="240" w:line="360" w:lineRule="auto"/>
        <w:ind w:left="720" w:hanging="720"/>
        <w:jc w:val="both"/>
        <w:rPr>
          <w:rFonts w:ascii="Times New Roman" w:hAnsi="Times New Roman" w:cs="Times New Roman"/>
          <w:sz w:val="24"/>
          <w:szCs w:val="24"/>
        </w:rPr>
      </w:pPr>
      <w:r w:rsidRPr="00BA3EBA">
        <w:rPr>
          <w:rFonts w:ascii="Times New Roman" w:eastAsia="Times New Roman" w:hAnsi="Times New Roman" w:cs="Times New Roman"/>
          <w:sz w:val="24"/>
          <w:szCs w:val="24"/>
        </w:rPr>
        <w:t>Rahman I., Biswas S.K., Kirkham P.</w:t>
      </w:r>
      <w:r w:rsidRPr="000A5B23">
        <w:rPr>
          <w:rFonts w:ascii="Times New Roman" w:eastAsia="Times New Roman" w:hAnsi="Times New Roman" w:cs="Times New Roman"/>
          <w:sz w:val="24"/>
          <w:szCs w:val="24"/>
        </w:rPr>
        <w:t>A.,</w:t>
      </w:r>
      <w:r w:rsidRPr="00BA3EBA">
        <w:rPr>
          <w:rFonts w:ascii="Times New Roman" w:eastAsia="Times New Roman" w:hAnsi="Times New Roman" w:cs="Times New Roman"/>
          <w:sz w:val="24"/>
          <w:szCs w:val="24"/>
        </w:rPr>
        <w:t xml:space="preserve"> 2006.</w:t>
      </w:r>
      <w:r w:rsidRPr="000A5B23">
        <w:rPr>
          <w:rFonts w:ascii="Times New Roman" w:eastAsia="Times New Roman" w:hAnsi="Times New Roman" w:cs="Times New Roman"/>
          <w:sz w:val="24"/>
          <w:szCs w:val="24"/>
        </w:rPr>
        <w:t xml:space="preserve"> Regulation of inflammation and</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redox signaling by dietary polyphenols.</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Biochemical Pharmacology</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72, 1439–1452.</w:t>
      </w:r>
    </w:p>
    <w:p w:rsidR="00BA3EBA"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 xml:space="preserve">Scapagnini G., Sonya V., Nader A.G., Colagero C., Zella D., Fabio G., 2011. </w:t>
      </w:r>
      <w:r w:rsidRPr="000A5B23">
        <w:rPr>
          <w:rFonts w:ascii="Times New Roman" w:eastAsia="Times New Roman" w:hAnsi="Times New Roman" w:cs="Times New Roman"/>
          <w:sz w:val="24"/>
          <w:szCs w:val="24"/>
        </w:rPr>
        <w:t>Modulation of Nrf2/ARE pathway by</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food polyphenols: a nutritional neuro-protective strategy for cognitive and</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neurodegenerative disorders.</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Molecular</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Neurobiology</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44, 192–201</w:t>
      </w:r>
    </w:p>
    <w:p w:rsidR="00BA3EBA"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Shelton W.L.</w:t>
      </w:r>
      <w:r w:rsidR="00BA3EBA" w:rsidRPr="00BA3EBA">
        <w:rPr>
          <w:rFonts w:ascii="Times New Roman" w:hAnsi="Times New Roman" w:cs="Times New Roman"/>
          <w:sz w:val="24"/>
          <w:szCs w:val="24"/>
        </w:rPr>
        <w:t>,</w:t>
      </w:r>
      <w:r w:rsidRPr="00BA3EBA">
        <w:rPr>
          <w:rFonts w:ascii="Times New Roman" w:hAnsi="Times New Roman" w:cs="Times New Roman"/>
          <w:sz w:val="24"/>
          <w:szCs w:val="24"/>
        </w:rPr>
        <w:t xml:space="preserve"> 2002.</w:t>
      </w:r>
      <w:r w:rsidR="00BA3EBA" w:rsidRPr="00BA3EBA">
        <w:rPr>
          <w:rFonts w:ascii="Times New Roman" w:hAnsi="Times New Roman" w:cs="Times New Roman"/>
          <w:sz w:val="24"/>
          <w:szCs w:val="24"/>
        </w:rPr>
        <w:t xml:space="preserve"> </w:t>
      </w:r>
      <w:r w:rsidRPr="00BA3EBA">
        <w:rPr>
          <w:rFonts w:ascii="Times New Roman" w:hAnsi="Times New Roman" w:cs="Times New Roman"/>
          <w:sz w:val="24"/>
          <w:szCs w:val="24"/>
        </w:rPr>
        <w:t>Tilapia culture in the 21st Century. Proceedings of the International Forum on Tilapia Farming in the 21st Century (Tilapia Forum 2002), 184 p. Philippine Fisheries Association Inc. Los, Banos, Laguna, Philippines. pp. 1-20.</w:t>
      </w:r>
    </w:p>
    <w:p w:rsidR="00BA3EBA"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Subasinghe R.P.,</w:t>
      </w:r>
      <w:r w:rsidR="00B034F1" w:rsidRPr="00BA3EBA">
        <w:rPr>
          <w:rFonts w:ascii="Times New Roman" w:hAnsi="Times New Roman" w:cs="Times New Roman"/>
          <w:sz w:val="24"/>
          <w:szCs w:val="24"/>
        </w:rPr>
        <w:t xml:space="preserve"> Barg</w:t>
      </w:r>
      <w:r w:rsidRPr="00BA3EBA">
        <w:rPr>
          <w:rFonts w:ascii="Times New Roman" w:hAnsi="Times New Roman" w:cs="Times New Roman"/>
          <w:sz w:val="24"/>
          <w:szCs w:val="24"/>
        </w:rPr>
        <w:t xml:space="preserve"> U., </w:t>
      </w:r>
      <w:r w:rsidR="00B034F1" w:rsidRPr="00BA3EBA">
        <w:rPr>
          <w:rFonts w:ascii="Times New Roman" w:hAnsi="Times New Roman" w:cs="Times New Roman"/>
          <w:sz w:val="24"/>
          <w:szCs w:val="24"/>
        </w:rPr>
        <w:t>Tacon</w:t>
      </w:r>
      <w:r w:rsidRPr="00BA3EBA">
        <w:rPr>
          <w:rFonts w:ascii="Times New Roman" w:hAnsi="Times New Roman" w:cs="Times New Roman"/>
          <w:sz w:val="24"/>
          <w:szCs w:val="24"/>
        </w:rPr>
        <w:t xml:space="preserve"> A.</w:t>
      </w:r>
      <w:r w:rsidR="00B034F1" w:rsidRPr="00BA3EBA">
        <w:rPr>
          <w:rFonts w:ascii="Times New Roman" w:hAnsi="Times New Roman" w:cs="Times New Roman"/>
          <w:sz w:val="24"/>
          <w:szCs w:val="24"/>
        </w:rPr>
        <w:t xml:space="preserve">, 1996. </w:t>
      </w:r>
      <w:bookmarkStart w:id="6" w:name="33279_bc"/>
      <w:bookmarkEnd w:id="6"/>
      <w:r w:rsidR="00B034F1" w:rsidRPr="00BA3EBA">
        <w:rPr>
          <w:rFonts w:ascii="Times New Roman" w:hAnsi="Times New Roman" w:cs="Times New Roman"/>
          <w:sz w:val="24"/>
          <w:szCs w:val="24"/>
        </w:rPr>
        <w:t>Chemicals in Asian Aquaculture: Need, Usage, Issues and Challenges. Southeast Asian Fisheries Development Center, Aquaculture Department, Iloilo, Philippines, pp: 1-6.</w:t>
      </w:r>
    </w:p>
    <w:p w:rsidR="00BA3EBA"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 xml:space="preserve">Tangney C.C., Rasmussen H.E., 2013, </w:t>
      </w:r>
      <w:r w:rsidRPr="000A5B23">
        <w:rPr>
          <w:rFonts w:ascii="Times New Roman" w:eastAsia="Times New Roman" w:hAnsi="Times New Roman" w:cs="Times New Roman"/>
          <w:sz w:val="24"/>
          <w:szCs w:val="24"/>
        </w:rPr>
        <w:t>Polyphenols, inflammation and cardio-</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vascular disease.</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Current Atherosclerosis</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Reports</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15</w:t>
      </w:r>
      <w:r w:rsidRPr="00BA3EBA">
        <w:rPr>
          <w:rFonts w:ascii="Times New Roman" w:eastAsia="Times New Roman" w:hAnsi="Times New Roman" w:cs="Times New Roman"/>
          <w:sz w:val="24"/>
          <w:szCs w:val="24"/>
        </w:rPr>
        <w:t xml:space="preserve"> </w:t>
      </w:r>
      <w:r w:rsidRPr="000A5B23">
        <w:rPr>
          <w:rFonts w:ascii="Times New Roman" w:eastAsia="Times New Roman" w:hAnsi="Times New Roman" w:cs="Times New Roman"/>
          <w:sz w:val="24"/>
          <w:szCs w:val="24"/>
        </w:rPr>
        <w:t>, 324</w:t>
      </w:r>
      <w:r w:rsidRPr="00BA3EBA">
        <w:rPr>
          <w:rFonts w:ascii="Times New Roman" w:eastAsia="Times New Roman" w:hAnsi="Times New Roman" w:cs="Times New Roman"/>
          <w:sz w:val="24"/>
          <w:szCs w:val="24"/>
        </w:rPr>
        <w:t>.</w:t>
      </w:r>
    </w:p>
    <w:p w:rsidR="00BA3EBA" w:rsidRPr="00BA3EBA" w:rsidRDefault="00B034F1"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 xml:space="preserve">The good properties of polyphenols in animal feed by </w:t>
      </w:r>
      <w:r w:rsidRPr="00BA3EBA">
        <w:rPr>
          <w:rStyle w:val="Emphasis"/>
          <w:rFonts w:ascii="Times New Roman" w:hAnsi="Times New Roman" w:cs="Times New Roman"/>
          <w:i w:val="0"/>
          <w:sz w:val="24"/>
          <w:szCs w:val="24"/>
        </w:rPr>
        <w:t>By Monika Korzekwa, product manager, Dr Eckel, Germany. Visit at:</w:t>
      </w:r>
      <w:r w:rsidRPr="00BA3EBA">
        <w:rPr>
          <w:rFonts w:ascii="Times New Roman" w:hAnsi="Times New Roman" w:cs="Times New Roman"/>
          <w:sz w:val="24"/>
          <w:szCs w:val="24"/>
        </w:rPr>
        <w:t xml:space="preserve"> </w:t>
      </w:r>
      <w:hyperlink r:id="rId54" w:history="1">
        <w:r w:rsidRPr="00BA3EBA">
          <w:rPr>
            <w:rStyle w:val="Hyperlink"/>
            <w:rFonts w:ascii="Times New Roman" w:hAnsi="Times New Roman" w:cs="Times New Roman"/>
            <w:sz w:val="24"/>
            <w:szCs w:val="24"/>
          </w:rPr>
          <w:t>https://www.allaboutfeed.net/Feed-Additives/Articles/2015/1/The-good-properties-of-polyphenols-in-animal-feed-1563994W/</w:t>
        </w:r>
      </w:hyperlink>
    </w:p>
    <w:p w:rsidR="00BA3EBA"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hAnsi="Times New Roman" w:cs="Times New Roman"/>
          <w:sz w:val="24"/>
          <w:szCs w:val="24"/>
        </w:rPr>
        <w:t>Viveros A., Chamorro S., Pizarro M., Arija I., Centeno C., Brenes A., 2010. Effects of dietary polyphenol-rich grape products on intestinal microflora and gut morphology in broiler chicks. Poult. Sci., 90 (3): 566-578</w:t>
      </w: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034F1" w:rsidRPr="00BA3EBA"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lastRenderedPageBreak/>
        <w:t>Windisch</w:t>
      </w:r>
      <w:r w:rsidR="00C3040C" w:rsidRPr="00BA3EBA">
        <w:rPr>
          <w:rFonts w:ascii="Times New Roman" w:eastAsia="Times New Roman" w:hAnsi="Times New Roman" w:cs="Times New Roman"/>
          <w:sz w:val="24"/>
          <w:szCs w:val="24"/>
        </w:rPr>
        <w:t xml:space="preserve"> W</w:t>
      </w:r>
      <w:r w:rsidRPr="00BA3EBA">
        <w:rPr>
          <w:rFonts w:ascii="Times New Roman" w:eastAsia="Times New Roman" w:hAnsi="Times New Roman" w:cs="Times New Roman"/>
          <w:sz w:val="24"/>
          <w:szCs w:val="24"/>
        </w:rPr>
        <w:t xml:space="preserve"> et al., 2008.</w:t>
      </w:r>
      <w:r w:rsidR="00C3040C" w:rsidRPr="00BA3EBA">
        <w:rPr>
          <w:rFonts w:ascii="Times New Roman" w:eastAsia="Times New Roman" w:hAnsi="Times New Roman" w:cs="Times New Roman"/>
          <w:sz w:val="24"/>
          <w:szCs w:val="24"/>
        </w:rPr>
        <w:t xml:space="preserve"> </w:t>
      </w:r>
      <w:r w:rsidR="00B034F1" w:rsidRPr="00BA3EBA">
        <w:rPr>
          <w:rFonts w:ascii="Times New Roman" w:eastAsia="Times New Roman" w:hAnsi="Times New Roman" w:cs="Times New Roman"/>
          <w:sz w:val="24"/>
          <w:szCs w:val="24"/>
        </w:rPr>
        <w:t>Use of phytogenic products as feed a</w:t>
      </w:r>
      <w:r w:rsidR="00C3040C" w:rsidRPr="00BA3EBA">
        <w:rPr>
          <w:rFonts w:ascii="Times New Roman" w:eastAsia="Times New Roman" w:hAnsi="Times New Roman" w:cs="Times New Roman"/>
          <w:sz w:val="24"/>
          <w:szCs w:val="24"/>
        </w:rPr>
        <w:t>dditives for swine and poultry</w:t>
      </w:r>
      <w:r w:rsidR="00B034F1" w:rsidRPr="00BA3EBA">
        <w:rPr>
          <w:rFonts w:ascii="Times New Roman" w:eastAsia="Times New Roman" w:hAnsi="Times New Roman" w:cs="Times New Roman"/>
          <w:sz w:val="24"/>
          <w:szCs w:val="24"/>
        </w:rPr>
        <w:t xml:space="preserve">. In: Journal of animal science. 86 (14 Suppl), pp. E140-8. </w:t>
      </w:r>
    </w:p>
    <w:p w:rsidR="00176296" w:rsidRDefault="00BA3EBA" w:rsidP="00BA3EBA">
      <w:pPr>
        <w:spacing w:before="240" w:line="360" w:lineRule="auto"/>
        <w:ind w:left="720" w:hanging="720"/>
        <w:jc w:val="both"/>
        <w:rPr>
          <w:rFonts w:ascii="Times New Roman" w:eastAsia="Times New Roman" w:hAnsi="Times New Roman" w:cs="Times New Roman"/>
          <w:sz w:val="24"/>
          <w:szCs w:val="24"/>
        </w:rPr>
      </w:pPr>
      <w:r w:rsidRPr="00BA3EBA">
        <w:rPr>
          <w:rFonts w:ascii="Times New Roman" w:eastAsia="Times New Roman" w:hAnsi="Times New Roman" w:cs="Times New Roman"/>
          <w:sz w:val="24"/>
          <w:szCs w:val="24"/>
        </w:rPr>
        <w:t>Yang</w:t>
      </w:r>
      <w:r w:rsidR="00B034F1" w:rsidRPr="00BA3EBA">
        <w:rPr>
          <w:rFonts w:ascii="Times New Roman" w:eastAsia="Times New Roman" w:hAnsi="Times New Roman" w:cs="Times New Roman"/>
          <w:sz w:val="24"/>
          <w:szCs w:val="24"/>
        </w:rPr>
        <w:t xml:space="preserve"> W Z et al.</w:t>
      </w:r>
      <w:r w:rsidRPr="00BA3EBA">
        <w:rPr>
          <w:rFonts w:ascii="Times New Roman" w:eastAsia="Times New Roman" w:hAnsi="Times New Roman" w:cs="Times New Roman"/>
          <w:sz w:val="24"/>
          <w:szCs w:val="24"/>
        </w:rPr>
        <w:t xml:space="preserve">, 2007. </w:t>
      </w:r>
      <w:r w:rsidR="00B034F1" w:rsidRPr="00BA3EBA">
        <w:rPr>
          <w:rFonts w:ascii="Times New Roman" w:eastAsia="Times New Roman" w:hAnsi="Times New Roman" w:cs="Times New Roman"/>
          <w:sz w:val="24"/>
          <w:szCs w:val="24"/>
        </w:rPr>
        <w:t>Effects of garlic and juniper berry essential oils on ruminal fermentation and on the site and extent o</w:t>
      </w:r>
      <w:r w:rsidRPr="00BA3EBA">
        <w:rPr>
          <w:rFonts w:ascii="Times New Roman" w:eastAsia="Times New Roman" w:hAnsi="Times New Roman" w:cs="Times New Roman"/>
          <w:sz w:val="24"/>
          <w:szCs w:val="24"/>
        </w:rPr>
        <w:t>f digestion in lactating cows.</w:t>
      </w:r>
      <w:r w:rsidR="00B034F1" w:rsidRPr="00BA3EBA">
        <w:rPr>
          <w:rFonts w:ascii="Times New Roman" w:eastAsia="Times New Roman" w:hAnsi="Times New Roman" w:cs="Times New Roman"/>
          <w:sz w:val="24"/>
          <w:szCs w:val="24"/>
        </w:rPr>
        <w:t xml:space="preserve"> In: Journal of dairy</w:t>
      </w:r>
      <w:r w:rsidRPr="00BA3EBA">
        <w:rPr>
          <w:rFonts w:ascii="Times New Roman" w:eastAsia="Times New Roman" w:hAnsi="Times New Roman" w:cs="Times New Roman"/>
          <w:sz w:val="24"/>
          <w:szCs w:val="24"/>
        </w:rPr>
        <w:t xml:space="preserve"> science. 90 (12), pp. 5671-81.</w:t>
      </w: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BA3EBA" w:rsidRPr="00BA3EBA" w:rsidRDefault="00BA3EBA" w:rsidP="00BA3EBA">
      <w:pPr>
        <w:spacing w:before="240" w:line="360" w:lineRule="auto"/>
        <w:ind w:left="720" w:hanging="720"/>
        <w:jc w:val="both"/>
        <w:rPr>
          <w:rFonts w:ascii="Times New Roman" w:eastAsia="Times New Roman" w:hAnsi="Times New Roman" w:cs="Times New Roman"/>
          <w:sz w:val="24"/>
          <w:szCs w:val="24"/>
        </w:rPr>
      </w:pPr>
    </w:p>
    <w:p w:rsidR="001864E1" w:rsidRPr="00176296" w:rsidRDefault="00496F31" w:rsidP="001864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Appendices</w:t>
      </w:r>
    </w:p>
    <w:p w:rsidR="001864E1" w:rsidRDefault="00187D92" w:rsidP="00233B20">
      <w:pPr>
        <w:spacing w:line="360" w:lineRule="auto"/>
        <w:jc w:val="center"/>
        <w:rPr>
          <w:rFonts w:ascii="Times New Roman" w:hAnsi="Times New Roman" w:cs="Times New Roman"/>
          <w:sz w:val="24"/>
          <w:szCs w:val="24"/>
        </w:rPr>
      </w:pPr>
      <w:r>
        <w:rPr>
          <w:rFonts w:ascii="Times New Roman" w:hAnsi="Times New Roman" w:cs="Times New Roman"/>
          <w:sz w:val="24"/>
          <w:szCs w:val="24"/>
        </w:rPr>
        <w:t>Table</w:t>
      </w:r>
      <w:r w:rsidR="001864E1">
        <w:rPr>
          <w:rFonts w:ascii="Times New Roman" w:hAnsi="Times New Roman" w:cs="Times New Roman"/>
          <w:sz w:val="24"/>
          <w:szCs w:val="24"/>
        </w:rPr>
        <w:t>: Record of weight of the fishes at different sampling</w:t>
      </w:r>
    </w:p>
    <w:tbl>
      <w:tblPr>
        <w:tblW w:w="876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433"/>
        <w:gridCol w:w="433"/>
        <w:gridCol w:w="494"/>
        <w:gridCol w:w="493"/>
        <w:gridCol w:w="493"/>
        <w:gridCol w:w="493"/>
        <w:gridCol w:w="493"/>
        <w:gridCol w:w="493"/>
        <w:gridCol w:w="493"/>
        <w:gridCol w:w="493"/>
        <w:gridCol w:w="493"/>
        <w:gridCol w:w="493"/>
        <w:gridCol w:w="493"/>
        <w:gridCol w:w="493"/>
        <w:gridCol w:w="493"/>
        <w:gridCol w:w="493"/>
        <w:gridCol w:w="493"/>
      </w:tblGrid>
      <w:tr w:rsidR="001864E1" w:rsidRPr="00657123" w:rsidTr="00FA2D88">
        <w:trPr>
          <w:trHeight w:val="31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W-0</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W-1</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W-10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W-11</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W-12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W-13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W-14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W-15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W-16</w:t>
            </w:r>
          </w:p>
        </w:tc>
      </w:tr>
      <w:tr w:rsidR="001864E1" w:rsidRPr="00657123" w:rsidTr="00FA2D88">
        <w:trPr>
          <w:trHeight w:val="31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 R</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Wt (g)</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0</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1</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8.33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10.76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18</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22</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25.9</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28</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31.24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33.14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35.06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36.85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38.51</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40.96</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0</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2</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8.33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11.83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13.75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15.95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22</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22.87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25.75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26.58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28.8</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30.59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32.75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33.94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35</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36.18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38.25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39.78</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0</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3</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7.56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10.6</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11.66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15.29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21.33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22.62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24</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26</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27.9</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29.5</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32.29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33.72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34.5</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36.04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37.33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39.82</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0</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4</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5.67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11.84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12.4</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15.88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20.72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23</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25.33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26.67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29.14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30.03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32</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33.33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34.75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37.09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39.17</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1</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1</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9.09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12.06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13</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15.4</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20.6</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25.5</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29.25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38.7</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42.67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44.19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46.33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49</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52.78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58</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64.32</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1</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2</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6.67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10.54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14</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18.18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w:t>
            </w:r>
            <w:r w:rsidR="00FA2D88">
              <w:rPr>
                <w:rFonts w:ascii="Times New Roman" w:eastAsia="Times New Roman" w:hAnsi="Times New Roman" w:cs="Times New Roman"/>
                <w:color w:val="000000"/>
                <w:sz w:val="14"/>
                <w:szCs w:val="14"/>
              </w:rPr>
              <w:t>.00</w:t>
            </w:r>
            <w:r w:rsidRPr="00657123">
              <w:rPr>
                <w:rFonts w:ascii="Times New Roman" w:eastAsia="Times New Roman" w:hAnsi="Times New Roman" w:cs="Times New Roman"/>
                <w:color w:val="000000"/>
                <w:sz w:val="14"/>
                <w:szCs w:val="14"/>
              </w:rPr>
              <w:t>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25</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30.75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36.82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43.75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44.5</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45.42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46</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46.5</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49.9</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54.29</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1</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3</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8.33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12.29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14.72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17.6</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23.5</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29.48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32.66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34.67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36.57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39.49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41</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42.78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43.5</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45.78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47.37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49.63</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1</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4</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7.27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11.91</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15.71</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15.95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22.4</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28.67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31.88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34.73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38.78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41.33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42.25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43</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44.12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46.18</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2</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1</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6.22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9.27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11.76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13.83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16.5</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19.93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22.71</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26.76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32.49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35.6</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37.04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43.83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44.95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46.38</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2</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2</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8</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10.9</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18.26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19.25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23.24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26.5</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28</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32.6</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34.38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35.33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35.47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36.21</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38.58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40.89</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2</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3</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6.92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11.6</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15.77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16</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21</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23.8</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25.5</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26.47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28.75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30.48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32</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33.33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38.38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42.14</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2</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4</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7.25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10.83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16.5</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17.25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17.5</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21.63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24.42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26.65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28</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30.17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33</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38.71</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43.67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44.32</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45.65</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3</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1</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7</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11.66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12</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17.03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21.2</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24.08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26</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28.57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31.67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32.73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33.8</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43.75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44.45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46.43</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3</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2</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8.33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11.91</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13.67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17.18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21</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23.85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25.33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28.94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31.08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31.6</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33.33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35.4</w:t>
            </w:r>
            <w:r w:rsidR="00AA3192">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43.89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48.78</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3</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3</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8</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11.83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12</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17.25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19.5</w:t>
            </w:r>
            <w:r w:rsidR="00FA2D88">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22.46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27.36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28.66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29.5</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34</w:t>
            </w:r>
            <w:r w:rsidR="00EE05F7">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35.96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37</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38.26</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40.67</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43.17</w:t>
            </w:r>
          </w:p>
        </w:tc>
      </w:tr>
      <w:tr w:rsidR="001864E1" w:rsidRPr="00657123" w:rsidTr="00FA2D88">
        <w:trPr>
          <w:trHeight w:val="375"/>
          <w:jc w:val="center"/>
        </w:trPr>
        <w:tc>
          <w:tcPr>
            <w:tcW w:w="53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T</w:t>
            </w:r>
            <w:r w:rsidRPr="00657123">
              <w:rPr>
                <w:rFonts w:ascii="Times New Roman" w:eastAsia="Times New Roman" w:hAnsi="Times New Roman" w:cs="Times New Roman"/>
                <w:color w:val="000000"/>
                <w:sz w:val="14"/>
                <w:szCs w:val="14"/>
                <w:vertAlign w:val="subscript"/>
              </w:rPr>
              <w:t>3</w:t>
            </w:r>
            <w:r w:rsidRPr="00657123">
              <w:rPr>
                <w:rFonts w:ascii="Times New Roman" w:eastAsia="Times New Roman" w:hAnsi="Times New Roman" w:cs="Times New Roman"/>
                <w:color w:val="000000"/>
                <w:sz w:val="14"/>
                <w:szCs w:val="14"/>
              </w:rPr>
              <w:t>R</w:t>
            </w:r>
            <w:r w:rsidRPr="00657123">
              <w:rPr>
                <w:rFonts w:ascii="Times New Roman" w:eastAsia="Times New Roman" w:hAnsi="Times New Roman" w:cs="Times New Roman"/>
                <w:color w:val="000000"/>
                <w:sz w:val="14"/>
                <w:szCs w:val="14"/>
                <w:vertAlign w:val="subscript"/>
              </w:rPr>
              <w:t>4</w:t>
            </w:r>
          </w:p>
        </w:tc>
        <w:tc>
          <w:tcPr>
            <w:tcW w:w="429"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4.74</w:t>
            </w:r>
          </w:p>
        </w:tc>
        <w:tc>
          <w:tcPr>
            <w:tcW w:w="430"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8.18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11.64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15.83</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16.19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21</w:t>
            </w:r>
            <w:r w:rsidR="00FA2D88">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23.15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24.75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25.48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27.78</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29.55</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30.4</w:t>
            </w:r>
            <w:r w:rsidR="00EE05F7">
              <w:rPr>
                <w:rFonts w:ascii="Times New Roman" w:eastAsia="Times New Roman" w:hAnsi="Times New Roman" w:cs="Times New Roman"/>
                <w:color w:val="000000"/>
                <w:sz w:val="14"/>
                <w:szCs w:val="14"/>
              </w:rPr>
              <w:t>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33.04</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36</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38.09</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40</w:t>
            </w:r>
            <w:r w:rsidR="00AA3192">
              <w:rPr>
                <w:rFonts w:ascii="Times New Roman" w:eastAsia="Times New Roman" w:hAnsi="Times New Roman" w:cs="Times New Roman"/>
                <w:color w:val="000000"/>
                <w:sz w:val="14"/>
                <w:szCs w:val="14"/>
              </w:rPr>
              <w:t>.00</w:t>
            </w:r>
          </w:p>
        </w:tc>
        <w:tc>
          <w:tcPr>
            <w:tcW w:w="491" w:type="dxa"/>
            <w:shd w:val="clear" w:color="auto" w:fill="auto"/>
            <w:noWrap/>
            <w:vAlign w:val="bottom"/>
            <w:hideMark/>
          </w:tcPr>
          <w:p w:rsidR="001864E1" w:rsidRPr="00657123" w:rsidRDefault="001864E1" w:rsidP="000D134B">
            <w:pPr>
              <w:spacing w:after="0" w:line="360" w:lineRule="auto"/>
              <w:jc w:val="center"/>
              <w:rPr>
                <w:rFonts w:ascii="Times New Roman" w:eastAsia="Times New Roman" w:hAnsi="Times New Roman" w:cs="Times New Roman"/>
                <w:color w:val="000000"/>
                <w:sz w:val="14"/>
                <w:szCs w:val="14"/>
              </w:rPr>
            </w:pPr>
            <w:r w:rsidRPr="00657123">
              <w:rPr>
                <w:rFonts w:ascii="Times New Roman" w:eastAsia="Times New Roman" w:hAnsi="Times New Roman" w:cs="Times New Roman"/>
                <w:color w:val="000000"/>
                <w:sz w:val="14"/>
                <w:szCs w:val="14"/>
              </w:rPr>
              <w:t>42.16</w:t>
            </w:r>
          </w:p>
        </w:tc>
      </w:tr>
    </w:tbl>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r w:rsidRPr="00624F11">
        <w:rPr>
          <w:rFonts w:ascii="Times New Roman" w:hAnsi="Times New Roman" w:cs="Times New Roman"/>
          <w:sz w:val="24"/>
          <w:szCs w:val="24"/>
        </w:rPr>
        <w:t>*W= W</w:t>
      </w:r>
      <w:r>
        <w:rPr>
          <w:rFonts w:ascii="Times New Roman" w:hAnsi="Times New Roman" w:cs="Times New Roman"/>
          <w:sz w:val="24"/>
          <w:szCs w:val="24"/>
        </w:rPr>
        <w:t xml:space="preserve">eek, Wt= Weight, TR= Treatment × </w:t>
      </w:r>
      <w:r w:rsidRPr="00624F11">
        <w:rPr>
          <w:rFonts w:ascii="Times New Roman" w:hAnsi="Times New Roman" w:cs="Times New Roman"/>
          <w:sz w:val="24"/>
          <w:szCs w:val="24"/>
        </w:rPr>
        <w:t>Replication</w:t>
      </w: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0D134B" w:rsidP="00233B2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Table</w:t>
      </w:r>
      <w:r w:rsidR="001864E1">
        <w:rPr>
          <w:rFonts w:ascii="Times New Roman" w:hAnsi="Times New Roman" w:cs="Times New Roman"/>
          <w:sz w:val="24"/>
          <w:szCs w:val="24"/>
        </w:rPr>
        <w:t>: Record of length of the fishes at different sampling</w:t>
      </w:r>
    </w:p>
    <w:tbl>
      <w:tblPr>
        <w:tblW w:w="87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481"/>
        <w:gridCol w:w="481"/>
        <w:gridCol w:w="531"/>
        <w:gridCol w:w="481"/>
        <w:gridCol w:w="481"/>
        <w:gridCol w:w="481"/>
        <w:gridCol w:w="481"/>
        <w:gridCol w:w="481"/>
        <w:gridCol w:w="481"/>
        <w:gridCol w:w="481"/>
        <w:gridCol w:w="481"/>
        <w:gridCol w:w="481"/>
        <w:gridCol w:w="481"/>
        <w:gridCol w:w="481"/>
        <w:gridCol w:w="481"/>
        <w:gridCol w:w="481"/>
        <w:gridCol w:w="481"/>
      </w:tblGrid>
      <w:tr w:rsidR="001864E1" w:rsidRPr="00A35A2D" w:rsidTr="009A7A4F">
        <w:trPr>
          <w:trHeight w:val="31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W-1</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W-6</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W-8</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W-9</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W-10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W-11</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W-12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W-13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W-14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W-15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W-16</w:t>
            </w:r>
          </w:p>
        </w:tc>
      </w:tr>
      <w:tr w:rsidR="001864E1" w:rsidRPr="00A35A2D" w:rsidTr="009A7A4F">
        <w:trPr>
          <w:trHeight w:val="31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 R</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L (cm)</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0</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1</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8.5</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14.9</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16.9</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17.2</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0</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8</w:t>
            </w:r>
            <w:r w:rsidR="000D134B">
              <w:rPr>
                <w:rFonts w:ascii="Times New Roman" w:eastAsia="Times New Roman" w:hAnsi="Times New Roman" w:cs="Times New Roman"/>
                <w:color w:val="000000"/>
                <w:sz w:val="14"/>
                <w:szCs w:val="14"/>
              </w:rPr>
              <w:t>.0</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10.7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16.8</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17.1</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0</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8</w:t>
            </w:r>
            <w:r w:rsidR="000D134B">
              <w:rPr>
                <w:rFonts w:ascii="Times New Roman" w:eastAsia="Times New Roman" w:hAnsi="Times New Roman" w:cs="Times New Roman"/>
                <w:color w:val="000000"/>
                <w:sz w:val="14"/>
                <w:szCs w:val="14"/>
              </w:rPr>
              <w:t>.0</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10.7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13.9</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17.1</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0</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7.5</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10.7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1</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1</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8.8</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18</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19</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20</w:t>
            </w:r>
            <w:r w:rsidR="000D134B">
              <w:rPr>
                <w:rFonts w:ascii="Times New Roman" w:eastAsia="Times New Roman" w:hAnsi="Times New Roman" w:cs="Times New Roman"/>
                <w:color w:val="000000"/>
                <w:sz w:val="14"/>
                <w:szCs w:val="14"/>
              </w:rPr>
              <w:t>.0</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1</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7</w:t>
            </w:r>
            <w:r w:rsidR="000D134B">
              <w:rPr>
                <w:rFonts w:ascii="Times New Roman" w:eastAsia="Times New Roman" w:hAnsi="Times New Roman" w:cs="Times New Roman"/>
                <w:color w:val="000000"/>
                <w:sz w:val="14"/>
                <w:szCs w:val="14"/>
              </w:rPr>
              <w:t>.0</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10.7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16.8</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18</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18.5</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1</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8</w:t>
            </w:r>
            <w:r w:rsidR="000D134B">
              <w:rPr>
                <w:rFonts w:ascii="Times New Roman" w:eastAsia="Times New Roman" w:hAnsi="Times New Roman" w:cs="Times New Roman"/>
                <w:color w:val="000000"/>
                <w:sz w:val="14"/>
                <w:szCs w:val="14"/>
              </w:rPr>
              <w:t>.0</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10.7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15.9</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16.6</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16.9</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18</w:t>
            </w:r>
            <w:r w:rsidR="000D134B">
              <w:rPr>
                <w:rFonts w:ascii="Times New Roman" w:eastAsia="Times New Roman" w:hAnsi="Times New Roman" w:cs="Times New Roman"/>
                <w:color w:val="000000"/>
                <w:sz w:val="14"/>
                <w:szCs w:val="14"/>
              </w:rPr>
              <w:t>.0</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1</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7.5</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18</w:t>
            </w:r>
            <w:r w:rsidR="000D134B">
              <w:rPr>
                <w:rFonts w:ascii="Times New Roman" w:eastAsia="Times New Roman" w:hAnsi="Times New Roman" w:cs="Times New Roman"/>
                <w:color w:val="000000"/>
                <w:sz w:val="14"/>
                <w:szCs w:val="14"/>
              </w:rPr>
              <w:t>.0</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2</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1</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7</w:t>
            </w:r>
            <w:r w:rsidR="000D134B">
              <w:rPr>
                <w:rFonts w:ascii="Times New Roman" w:eastAsia="Times New Roman" w:hAnsi="Times New Roman" w:cs="Times New Roman"/>
                <w:color w:val="000000"/>
                <w:sz w:val="14"/>
                <w:szCs w:val="14"/>
              </w:rPr>
              <w:t>.0</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13.8</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17.8</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18.2</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2</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7.9</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14.8</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16.6</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17.5</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2</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7.2</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10.7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14.6</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15.8</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17.5</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2</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7</w:t>
            </w:r>
            <w:r w:rsidR="000D134B">
              <w:rPr>
                <w:rFonts w:ascii="Times New Roman" w:eastAsia="Times New Roman" w:hAnsi="Times New Roman" w:cs="Times New Roman"/>
                <w:color w:val="000000"/>
                <w:sz w:val="14"/>
                <w:szCs w:val="14"/>
              </w:rPr>
              <w:t>.0</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10.7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13.9</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16.9</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18</w:t>
            </w:r>
            <w:r w:rsidR="000D134B">
              <w:rPr>
                <w:rFonts w:ascii="Times New Roman" w:eastAsia="Times New Roman" w:hAnsi="Times New Roman" w:cs="Times New Roman"/>
                <w:color w:val="000000"/>
                <w:sz w:val="14"/>
                <w:szCs w:val="14"/>
              </w:rPr>
              <w:t>.0</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3</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1</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7.2</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17.9</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18.5</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3</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8</w:t>
            </w:r>
            <w:r w:rsidR="000D134B">
              <w:rPr>
                <w:rFonts w:ascii="Times New Roman" w:eastAsia="Times New Roman" w:hAnsi="Times New Roman" w:cs="Times New Roman"/>
                <w:color w:val="000000"/>
                <w:sz w:val="14"/>
                <w:szCs w:val="14"/>
              </w:rPr>
              <w:t>.0</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18</w:t>
            </w:r>
            <w:r w:rsidR="000D134B">
              <w:rPr>
                <w:rFonts w:ascii="Times New Roman" w:eastAsia="Times New Roman" w:hAnsi="Times New Roman" w:cs="Times New Roman"/>
                <w:color w:val="000000"/>
                <w:sz w:val="14"/>
                <w:szCs w:val="14"/>
              </w:rPr>
              <w:t>.0</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3</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8.1</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10.7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13.7</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14.1</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17.8</w:t>
            </w:r>
          </w:p>
        </w:tc>
      </w:tr>
      <w:tr w:rsidR="001864E1" w:rsidRPr="00A35A2D" w:rsidTr="009A7A4F">
        <w:trPr>
          <w:trHeight w:val="375"/>
        </w:trPr>
        <w:tc>
          <w:tcPr>
            <w:tcW w:w="502" w:type="dxa"/>
            <w:shd w:val="clear" w:color="auto" w:fill="auto"/>
            <w:noWrap/>
            <w:vAlign w:val="bottom"/>
            <w:hideMark/>
          </w:tcPr>
          <w:p w:rsidR="001864E1" w:rsidRPr="00F65FD0" w:rsidRDefault="001864E1" w:rsidP="00F3743A">
            <w:pPr>
              <w:spacing w:after="0" w:line="360" w:lineRule="auto"/>
              <w:jc w:val="center"/>
              <w:rPr>
                <w:rFonts w:ascii="Times New Roman" w:eastAsia="Times New Roman" w:hAnsi="Times New Roman" w:cs="Times New Roman"/>
                <w:color w:val="000000"/>
                <w:sz w:val="14"/>
                <w:szCs w:val="14"/>
              </w:rPr>
            </w:pPr>
            <w:r w:rsidRPr="00F65FD0">
              <w:rPr>
                <w:rFonts w:ascii="Times New Roman" w:eastAsia="Times New Roman" w:hAnsi="Times New Roman" w:cs="Times New Roman"/>
                <w:color w:val="000000"/>
                <w:sz w:val="14"/>
                <w:szCs w:val="14"/>
              </w:rPr>
              <w:t>T</w:t>
            </w:r>
            <w:r w:rsidRPr="00F65FD0">
              <w:rPr>
                <w:rFonts w:ascii="Times New Roman" w:eastAsia="Times New Roman" w:hAnsi="Times New Roman" w:cs="Times New Roman"/>
                <w:color w:val="000000"/>
                <w:sz w:val="14"/>
                <w:szCs w:val="14"/>
                <w:vertAlign w:val="subscript"/>
              </w:rPr>
              <w:t>3</w:t>
            </w:r>
            <w:r w:rsidRPr="00F65FD0">
              <w:rPr>
                <w:rFonts w:ascii="Times New Roman" w:eastAsia="Times New Roman" w:hAnsi="Times New Roman" w:cs="Times New Roman"/>
                <w:color w:val="000000"/>
                <w:sz w:val="14"/>
                <w:szCs w:val="14"/>
              </w:rPr>
              <w:t>R</w:t>
            </w:r>
            <w:r w:rsidRPr="00F65FD0">
              <w:rPr>
                <w:rFonts w:ascii="Times New Roman" w:eastAsia="Times New Roman" w:hAnsi="Times New Roman" w:cs="Times New Roman"/>
                <w:color w:val="000000"/>
                <w:sz w:val="14"/>
                <w:szCs w:val="14"/>
                <w:vertAlign w:val="subscript"/>
              </w:rPr>
              <w:t>4</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8.5</w:t>
            </w:r>
          </w:p>
        </w:tc>
        <w:tc>
          <w:tcPr>
            <w:tcW w:w="53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11</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12.5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13.5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14.2</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15.8</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16.5</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w:t>
            </w:r>
            <w:r w:rsidR="000D134B">
              <w:rPr>
                <w:rFonts w:ascii="Times New Roman" w:eastAsia="Times New Roman" w:hAnsi="Times New Roman" w:cs="Times New Roman"/>
                <w:color w:val="000000"/>
                <w:sz w:val="14"/>
                <w:szCs w:val="14"/>
              </w:rPr>
              <w:t>.0</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17.3</w:t>
            </w:r>
          </w:p>
        </w:tc>
        <w:tc>
          <w:tcPr>
            <w:tcW w:w="481" w:type="dxa"/>
            <w:shd w:val="clear" w:color="auto" w:fill="auto"/>
            <w:noWrap/>
            <w:vAlign w:val="bottom"/>
            <w:hideMark/>
          </w:tcPr>
          <w:p w:rsidR="001864E1" w:rsidRPr="00A35A2D" w:rsidRDefault="001864E1" w:rsidP="00F3743A">
            <w:pPr>
              <w:spacing w:after="0" w:line="360" w:lineRule="auto"/>
              <w:jc w:val="center"/>
              <w:rPr>
                <w:rFonts w:ascii="Times New Roman" w:eastAsia="Times New Roman" w:hAnsi="Times New Roman" w:cs="Times New Roman"/>
                <w:color w:val="000000"/>
                <w:sz w:val="14"/>
                <w:szCs w:val="14"/>
              </w:rPr>
            </w:pPr>
            <w:r w:rsidRPr="00A35A2D">
              <w:rPr>
                <w:rFonts w:ascii="Times New Roman" w:eastAsia="Times New Roman" w:hAnsi="Times New Roman" w:cs="Times New Roman"/>
                <w:color w:val="000000"/>
                <w:sz w:val="14"/>
                <w:szCs w:val="14"/>
              </w:rPr>
              <w:t>17.6</w:t>
            </w:r>
          </w:p>
        </w:tc>
      </w:tr>
    </w:tbl>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r w:rsidRPr="00624F11">
        <w:rPr>
          <w:rFonts w:ascii="Times New Roman" w:hAnsi="Times New Roman" w:cs="Times New Roman"/>
          <w:sz w:val="24"/>
          <w:szCs w:val="24"/>
        </w:rPr>
        <w:t>*</w:t>
      </w:r>
      <w:r>
        <w:rPr>
          <w:rFonts w:ascii="Times New Roman" w:hAnsi="Times New Roman" w:cs="Times New Roman"/>
          <w:sz w:val="24"/>
          <w:szCs w:val="24"/>
        </w:rPr>
        <w:t>W= Week, L= Length</w:t>
      </w:r>
      <w:r w:rsidRPr="00624F11">
        <w:rPr>
          <w:rFonts w:ascii="Times New Roman" w:hAnsi="Times New Roman" w:cs="Times New Roman"/>
          <w:sz w:val="24"/>
          <w:szCs w:val="24"/>
        </w:rPr>
        <w:t xml:space="preserve">, </w:t>
      </w:r>
      <w:r>
        <w:rPr>
          <w:rFonts w:ascii="Times New Roman" w:hAnsi="Times New Roman" w:cs="Times New Roman"/>
          <w:sz w:val="24"/>
          <w:szCs w:val="24"/>
        </w:rPr>
        <w:t xml:space="preserve">TR= Treatment × </w:t>
      </w:r>
      <w:r w:rsidRPr="00624F11">
        <w:rPr>
          <w:rFonts w:ascii="Times New Roman" w:hAnsi="Times New Roman" w:cs="Times New Roman"/>
          <w:sz w:val="24"/>
          <w:szCs w:val="24"/>
        </w:rPr>
        <w:t>Replication</w:t>
      </w: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233B20" w:rsidRDefault="00233B20" w:rsidP="001864E1">
      <w:pPr>
        <w:spacing w:line="360" w:lineRule="auto"/>
        <w:rPr>
          <w:rFonts w:ascii="Times New Roman" w:hAnsi="Times New Roman" w:cs="Times New Roman"/>
          <w:sz w:val="24"/>
          <w:szCs w:val="24"/>
        </w:rPr>
      </w:pPr>
    </w:p>
    <w:p w:rsidR="00233B20" w:rsidRDefault="00233B20" w:rsidP="001864E1">
      <w:pPr>
        <w:spacing w:line="360" w:lineRule="auto"/>
        <w:rPr>
          <w:rFonts w:ascii="Times New Roman" w:hAnsi="Times New Roman" w:cs="Times New Roman"/>
          <w:sz w:val="24"/>
          <w:szCs w:val="24"/>
        </w:rPr>
      </w:pPr>
    </w:p>
    <w:p w:rsidR="001864E1" w:rsidRPr="00624F11" w:rsidRDefault="001864E1" w:rsidP="00233B2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w:t>
      </w:r>
      <w:r w:rsidR="00233B20">
        <w:rPr>
          <w:rFonts w:ascii="Times New Roman" w:hAnsi="Times New Roman" w:cs="Times New Roman"/>
          <w:sz w:val="24"/>
          <w:szCs w:val="24"/>
        </w:rPr>
        <w:t>able</w:t>
      </w:r>
      <w:r>
        <w:rPr>
          <w:rFonts w:ascii="Times New Roman" w:hAnsi="Times New Roman" w:cs="Times New Roman"/>
          <w:sz w:val="24"/>
          <w:szCs w:val="24"/>
        </w:rPr>
        <w:t>: Record of weight gain</w:t>
      </w:r>
      <w:r w:rsidR="00233B20">
        <w:rPr>
          <w:rFonts w:ascii="Times New Roman" w:hAnsi="Times New Roman" w:cs="Times New Roman"/>
          <w:sz w:val="24"/>
          <w:szCs w:val="24"/>
        </w:rPr>
        <w:t xml:space="preserve"> (weight gain= present sampling weight – immediate previous sampling weight)</w:t>
      </w:r>
      <w:r>
        <w:rPr>
          <w:rFonts w:ascii="Times New Roman" w:hAnsi="Times New Roman" w:cs="Times New Roman"/>
          <w:sz w:val="24"/>
          <w:szCs w:val="24"/>
        </w:rPr>
        <w:t xml:space="preserve"> of the fishes at different weeks</w:t>
      </w:r>
    </w:p>
    <w:tbl>
      <w:tblPr>
        <w:tblW w:w="864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
        <w:gridCol w:w="515"/>
        <w:gridCol w:w="515"/>
        <w:gridCol w:w="515"/>
        <w:gridCol w:w="515"/>
        <w:gridCol w:w="515"/>
        <w:gridCol w:w="515"/>
        <w:gridCol w:w="516"/>
        <w:gridCol w:w="516"/>
        <w:gridCol w:w="516"/>
        <w:gridCol w:w="516"/>
        <w:gridCol w:w="516"/>
        <w:gridCol w:w="516"/>
        <w:gridCol w:w="516"/>
        <w:gridCol w:w="516"/>
        <w:gridCol w:w="516"/>
        <w:gridCol w:w="516"/>
      </w:tblGrid>
      <w:tr w:rsidR="001864E1" w:rsidRPr="00F65FD0" w:rsidTr="009A7A4F">
        <w:trPr>
          <w:trHeight w:val="330"/>
        </w:trPr>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 </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W-1</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W-2</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W-3</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W-4</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W-5</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W-6</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W-7</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W-8</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W-9</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W-10</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W-11</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W-12</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W-13</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W-14</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W-15</w:t>
            </w:r>
          </w:p>
        </w:tc>
        <w:tc>
          <w:tcPr>
            <w:tcW w:w="960" w:type="dxa"/>
            <w:shd w:val="clear" w:color="auto" w:fill="auto"/>
            <w:noWrap/>
            <w:vAlign w:val="bottom"/>
            <w:hideMark/>
          </w:tcPr>
          <w:p w:rsidR="001864E1" w:rsidRPr="00233B20" w:rsidRDefault="001864E1" w:rsidP="00233B20">
            <w:pPr>
              <w:spacing w:after="0" w:line="360" w:lineRule="auto"/>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W-16</w:t>
            </w:r>
          </w:p>
        </w:tc>
      </w:tr>
      <w:tr w:rsidR="001864E1" w:rsidRPr="00F65FD0" w:rsidTr="009A7A4F">
        <w:trPr>
          <w:trHeight w:val="33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TR</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WG (g)</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0</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1</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3.59</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4.24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0.33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2.67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w:t>
            </w:r>
            <w:r w:rsidR="00233B20" w:rsidRPr="00233B20">
              <w:rPr>
                <w:rFonts w:ascii="Times New Roman" w:eastAsia="Times New Roman" w:hAnsi="Times New Roman" w:cs="Times New Roman"/>
                <w:color w:val="000000"/>
                <w:sz w:val="14"/>
                <w:szCs w:val="14"/>
              </w:rPr>
              <w:t>.00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3.9</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2.1</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w:t>
            </w:r>
            <w:r w:rsidR="00233B20" w:rsidRPr="00233B20">
              <w:rPr>
                <w:rFonts w:ascii="Times New Roman" w:eastAsia="Times New Roman" w:hAnsi="Times New Roman" w:cs="Times New Roman"/>
                <w:color w:val="000000"/>
                <w:sz w:val="14"/>
                <w:szCs w:val="14"/>
              </w:rPr>
              <w:t>.00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1.24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0.94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0.85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1.66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2.45</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0</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2</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3.59</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3.5</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1.92</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6.05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0.87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2.88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0.83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1.79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2.16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1.19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1.06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1.18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2.07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1.53</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0</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2.82</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3.04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1.06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3.63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6.04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1.29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1.38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w:t>
            </w:r>
            <w:r w:rsidR="00233B20" w:rsidRPr="00233B20">
              <w:rPr>
                <w:rFonts w:ascii="Times New Roman" w:eastAsia="Times New Roman" w:hAnsi="Times New Roman" w:cs="Times New Roman"/>
                <w:color w:val="000000"/>
                <w:sz w:val="14"/>
                <w:szCs w:val="14"/>
              </w:rPr>
              <w:t>.00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1.6</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2.79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1.43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0.78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1.54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1.29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2.49</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0</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0.93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6.17</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0.56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3.48</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4.84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2.33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1.34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0.89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1.33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1.42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1.25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1.09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2.08</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1</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1</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4.35</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2.97</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0.94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5.2</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4.9</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3.75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9.45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3.97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1.52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2.14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1.11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1.56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3.78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5.22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6.32</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1</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2</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3.87</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3.46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4.18</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0.82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6</w:t>
            </w:r>
            <w:r w:rsidR="00233B20" w:rsidRPr="00233B20">
              <w:rPr>
                <w:rFonts w:ascii="Times New Roman" w:eastAsia="Times New Roman" w:hAnsi="Times New Roman" w:cs="Times New Roman"/>
                <w:color w:val="000000"/>
                <w:sz w:val="14"/>
                <w:szCs w:val="14"/>
              </w:rPr>
              <w:t>.00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5.75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6.07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3.18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3.75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0.75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0.92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0.58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0.5</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3.4</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4.39</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1</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3.59</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3.96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2.88</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5.98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3.18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2.01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2.92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1.51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1.78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0.72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1.59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2.26</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1</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2.53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4.64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3.8</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0.24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6.45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6.27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3.21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2.85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1.6</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1.22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1.33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0.92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0.75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1.12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2.06</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2</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1</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1.48</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3.05</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2.49</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2.07</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2.67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3.43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2.78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4.05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3.24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3.11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1.44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2.96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3.83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1.12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1.43</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2</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2</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3.26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2.9</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4.1</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3.26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0.99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3.99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3.26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1.5</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4.6</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1.78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0.95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0.14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0.53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0.21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2.37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2.31</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2</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2.18</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4.68</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4.17</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0.23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w:t>
            </w:r>
            <w:r w:rsidR="00233B20" w:rsidRPr="00233B20">
              <w:rPr>
                <w:rFonts w:ascii="Times New Roman" w:eastAsia="Times New Roman" w:hAnsi="Times New Roman" w:cs="Times New Roman"/>
                <w:color w:val="000000"/>
                <w:sz w:val="14"/>
                <w:szCs w:val="14"/>
              </w:rPr>
              <w:t>.00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1.7</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0.97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1.73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1.52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1.33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3.34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1.71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1.62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2.14</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2</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2.51</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3.58</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5.67</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0.75</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0.25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4.13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2.79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1.35</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2.17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2.83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5.71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1.29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3.67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0.65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1.33</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3</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1</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4.66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0.34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5.03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4.17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2.88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2.57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3.1</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1.06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1.07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w:t>
            </w:r>
            <w:r w:rsidR="00233B20" w:rsidRPr="00233B20">
              <w:rPr>
                <w:rFonts w:ascii="Times New Roman" w:eastAsia="Times New Roman" w:hAnsi="Times New Roman" w:cs="Times New Roman"/>
                <w:color w:val="000000"/>
                <w:sz w:val="14"/>
                <w:szCs w:val="14"/>
              </w:rPr>
              <w:t>.00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3.75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0.7</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1.98</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3</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2</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3.59</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3.58</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1.76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3.51</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3.82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2.85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1.48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3.61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1.06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1.08</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0.52</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1.73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2.07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4.6</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3.89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4.89</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3</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3.26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3.83</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0.17</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5.25</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2.25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2.96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4.9</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1.3</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0.84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1.17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3.33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1.04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1.26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2.41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2.5</w:t>
            </w:r>
            <w:r w:rsidR="00233B20" w:rsidRPr="00233B20">
              <w:rPr>
                <w:rFonts w:ascii="Times New Roman" w:eastAsia="Times New Roman" w:hAnsi="Times New Roman" w:cs="Times New Roman"/>
                <w:color w:val="000000"/>
                <w:sz w:val="14"/>
                <w:szCs w:val="14"/>
              </w:rPr>
              <w:t>0</w:t>
            </w:r>
          </w:p>
        </w:tc>
      </w:tr>
      <w:tr w:rsidR="001864E1" w:rsidRPr="00F65FD0" w:rsidTr="009A7A4F">
        <w:trPr>
          <w:trHeight w:val="390"/>
        </w:trPr>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T</w:t>
            </w:r>
            <w:r w:rsidRPr="00233B20">
              <w:rPr>
                <w:rFonts w:ascii="Times New Roman" w:eastAsia="Times New Roman" w:hAnsi="Times New Roman" w:cs="Times New Roman"/>
                <w:color w:val="000000"/>
                <w:sz w:val="14"/>
                <w:szCs w:val="14"/>
                <w:vertAlign w:val="subscript"/>
              </w:rPr>
              <w:t>3</w:t>
            </w:r>
            <w:r w:rsidRPr="00233B20">
              <w:rPr>
                <w:rFonts w:ascii="Times New Roman" w:eastAsia="Times New Roman" w:hAnsi="Times New Roman" w:cs="Times New Roman"/>
                <w:color w:val="000000"/>
                <w:sz w:val="14"/>
                <w:szCs w:val="14"/>
              </w:rPr>
              <w:t>R</w:t>
            </w:r>
            <w:r w:rsidRPr="00233B20">
              <w:rPr>
                <w:rFonts w:ascii="Times New Roman" w:eastAsia="Times New Roman" w:hAnsi="Times New Roman" w:cs="Times New Roman"/>
                <w:color w:val="000000"/>
                <w:sz w:val="14"/>
                <w:szCs w:val="14"/>
                <w:vertAlign w:val="subscript"/>
              </w:rPr>
              <w:t>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3.44</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3.46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4.19</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0.36</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4.81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2.15</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1.6</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0.73</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2.3</w:t>
            </w:r>
            <w:r w:rsidR="00233B20" w:rsidRPr="00233B20">
              <w:rPr>
                <w:rFonts w:ascii="Times New Roman" w:eastAsia="Times New Roman" w:hAnsi="Times New Roman" w:cs="Times New Roman"/>
                <w:color w:val="000000"/>
                <w:sz w:val="14"/>
                <w:szCs w:val="14"/>
              </w:rPr>
              <w:t>0</w:t>
            </w:r>
          </w:p>
        </w:tc>
        <w:tc>
          <w:tcPr>
            <w:tcW w:w="960" w:type="dxa"/>
            <w:shd w:val="clear" w:color="auto" w:fill="auto"/>
            <w:noWrap/>
            <w:vAlign w:val="bottom"/>
            <w:hideMark/>
          </w:tcPr>
          <w:p w:rsidR="001864E1" w:rsidRPr="00233B20" w:rsidRDefault="001864E1" w:rsidP="00233B20">
            <w:pPr>
              <w:spacing w:after="0" w:line="360" w:lineRule="auto"/>
              <w:jc w:val="center"/>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1.77</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0.85</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2.64</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2.96</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2.09</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1.91</w:t>
            </w:r>
          </w:p>
        </w:tc>
        <w:tc>
          <w:tcPr>
            <w:tcW w:w="960" w:type="dxa"/>
            <w:shd w:val="clear" w:color="auto" w:fill="auto"/>
            <w:noWrap/>
            <w:vAlign w:val="bottom"/>
            <w:hideMark/>
          </w:tcPr>
          <w:p w:rsidR="001864E1" w:rsidRPr="00233B20" w:rsidRDefault="001864E1" w:rsidP="00233B20">
            <w:pPr>
              <w:spacing w:after="0" w:line="360" w:lineRule="auto"/>
              <w:jc w:val="right"/>
              <w:rPr>
                <w:rFonts w:ascii="Times New Roman" w:eastAsia="Times New Roman" w:hAnsi="Times New Roman" w:cs="Times New Roman"/>
                <w:color w:val="000000"/>
                <w:sz w:val="14"/>
                <w:szCs w:val="14"/>
              </w:rPr>
            </w:pPr>
            <w:r w:rsidRPr="00233B20">
              <w:rPr>
                <w:rFonts w:ascii="Times New Roman" w:eastAsia="Times New Roman" w:hAnsi="Times New Roman" w:cs="Times New Roman"/>
                <w:color w:val="000000"/>
                <w:sz w:val="14"/>
                <w:szCs w:val="14"/>
              </w:rPr>
              <w:t>2.16</w:t>
            </w:r>
          </w:p>
        </w:tc>
      </w:tr>
    </w:tbl>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r w:rsidRPr="00624F11">
        <w:rPr>
          <w:rFonts w:ascii="Times New Roman" w:hAnsi="Times New Roman" w:cs="Times New Roman"/>
          <w:sz w:val="24"/>
          <w:szCs w:val="24"/>
        </w:rPr>
        <w:t>*</w:t>
      </w:r>
      <w:r>
        <w:rPr>
          <w:rFonts w:ascii="Times New Roman" w:hAnsi="Times New Roman" w:cs="Times New Roman"/>
          <w:sz w:val="24"/>
          <w:szCs w:val="24"/>
        </w:rPr>
        <w:t>W= Week, WG= Weight Gain</w:t>
      </w:r>
      <w:r w:rsidRPr="00624F11">
        <w:rPr>
          <w:rFonts w:ascii="Times New Roman" w:hAnsi="Times New Roman" w:cs="Times New Roman"/>
          <w:sz w:val="24"/>
          <w:szCs w:val="24"/>
        </w:rPr>
        <w:t xml:space="preserve">, </w:t>
      </w:r>
      <w:r>
        <w:rPr>
          <w:rFonts w:ascii="Times New Roman" w:hAnsi="Times New Roman" w:cs="Times New Roman"/>
          <w:sz w:val="24"/>
          <w:szCs w:val="24"/>
        </w:rPr>
        <w:t xml:space="preserve">TR= Treatment × </w:t>
      </w:r>
      <w:r w:rsidRPr="00624F11">
        <w:rPr>
          <w:rFonts w:ascii="Times New Roman" w:hAnsi="Times New Roman" w:cs="Times New Roman"/>
          <w:sz w:val="24"/>
          <w:szCs w:val="24"/>
        </w:rPr>
        <w:t>Replication</w:t>
      </w: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233B20" w:rsidP="00233B20">
      <w:pPr>
        <w:spacing w:line="360" w:lineRule="auto"/>
        <w:jc w:val="center"/>
        <w:rPr>
          <w:rFonts w:ascii="Times New Roman" w:hAnsi="Times New Roman" w:cs="Times New Roman"/>
          <w:sz w:val="24"/>
          <w:szCs w:val="24"/>
        </w:rPr>
      </w:pPr>
      <w:r>
        <w:rPr>
          <w:rFonts w:ascii="Times New Roman" w:hAnsi="Times New Roman" w:cs="Times New Roman"/>
          <w:sz w:val="24"/>
          <w:szCs w:val="24"/>
        </w:rPr>
        <w:t>Table</w:t>
      </w:r>
      <w:r w:rsidR="001864E1">
        <w:rPr>
          <w:rFonts w:ascii="Times New Roman" w:hAnsi="Times New Roman" w:cs="Times New Roman"/>
          <w:sz w:val="24"/>
          <w:szCs w:val="24"/>
        </w:rPr>
        <w:t>: Record of length gain</w:t>
      </w:r>
      <w:r>
        <w:rPr>
          <w:rFonts w:ascii="Times New Roman" w:hAnsi="Times New Roman" w:cs="Times New Roman"/>
          <w:sz w:val="24"/>
          <w:szCs w:val="24"/>
        </w:rPr>
        <w:t xml:space="preserve"> (length gain= present sampling length – immediate previous sampling length) </w:t>
      </w:r>
      <w:r w:rsidR="001864E1">
        <w:rPr>
          <w:rFonts w:ascii="Times New Roman" w:hAnsi="Times New Roman" w:cs="Times New Roman"/>
          <w:sz w:val="24"/>
          <w:szCs w:val="24"/>
        </w:rPr>
        <w:t>of the fishes at different weeks</w:t>
      </w:r>
    </w:p>
    <w:tbl>
      <w:tblPr>
        <w:tblW w:w="8640" w:type="dxa"/>
        <w:tblInd w:w="91" w:type="dxa"/>
        <w:tblLook w:val="04A0"/>
      </w:tblPr>
      <w:tblGrid>
        <w:gridCol w:w="515"/>
        <w:gridCol w:w="515"/>
        <w:gridCol w:w="515"/>
        <w:gridCol w:w="515"/>
        <w:gridCol w:w="515"/>
        <w:gridCol w:w="515"/>
        <w:gridCol w:w="515"/>
        <w:gridCol w:w="516"/>
        <w:gridCol w:w="516"/>
        <w:gridCol w:w="516"/>
        <w:gridCol w:w="516"/>
        <w:gridCol w:w="516"/>
        <w:gridCol w:w="516"/>
        <w:gridCol w:w="516"/>
        <w:gridCol w:w="516"/>
        <w:gridCol w:w="516"/>
        <w:gridCol w:w="516"/>
      </w:tblGrid>
      <w:tr w:rsidR="001864E1" w:rsidRPr="0025487D" w:rsidTr="009A7A4F">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Calibri" w:eastAsia="Times New Roman" w:hAnsi="Calibri" w:cs="Calibri"/>
                <w:color w:val="000000"/>
                <w:sz w:val="14"/>
                <w:szCs w:val="14"/>
              </w:rPr>
            </w:pP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W-3</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W-6</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W-7</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W-8</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W-9</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W-10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W-11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W-12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W-13</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W-14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W-15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W-16</w:t>
            </w:r>
          </w:p>
        </w:tc>
      </w:tr>
      <w:tr w:rsidR="001864E1" w:rsidRPr="0025487D" w:rsidTr="009A7A4F">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TR</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LG (cm)</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0</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1</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0</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2</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233B20">
              <w:rPr>
                <w:rFonts w:ascii="Times New Roman" w:eastAsia="Times New Roman" w:hAnsi="Times New Roman" w:cs="Times New Roman"/>
                <w:color w:val="000000"/>
                <w:sz w:val="14"/>
                <w:szCs w:val="14"/>
              </w:rPr>
              <w:t>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r w:rsidR="00233B20">
              <w:rPr>
                <w:rFonts w:ascii="Times New Roman" w:eastAsia="Times New Roman" w:hAnsi="Times New Roman" w:cs="Times New Roman"/>
                <w:color w:val="000000"/>
                <w:sz w:val="14"/>
                <w:szCs w:val="14"/>
              </w:rPr>
              <w:t>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0</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3</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233B20">
              <w:rPr>
                <w:rFonts w:ascii="Times New Roman" w:eastAsia="Times New Roman" w:hAnsi="Times New Roman" w:cs="Times New Roman"/>
                <w:color w:val="000000"/>
                <w:sz w:val="14"/>
                <w:szCs w:val="14"/>
              </w:rPr>
              <w:t>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0.7</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0</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4</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w:t>
            </w:r>
            <w:r w:rsidR="00233B20">
              <w:rPr>
                <w:rFonts w:ascii="Times New Roman" w:eastAsia="Times New Roman" w:hAnsi="Times New Roman" w:cs="Times New Roman"/>
                <w:color w:val="000000"/>
                <w:sz w:val="14"/>
                <w:szCs w:val="14"/>
              </w:rPr>
              <w:t>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233B20">
              <w:rPr>
                <w:rFonts w:ascii="Times New Roman" w:eastAsia="Times New Roman" w:hAnsi="Times New Roman" w:cs="Times New Roman"/>
                <w:color w:val="000000"/>
                <w:sz w:val="14"/>
                <w:szCs w:val="14"/>
              </w:rPr>
              <w:t>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1</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1</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2.7</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1</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2</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w:t>
            </w:r>
            <w:r w:rsidR="00233B20">
              <w:rPr>
                <w:rFonts w:ascii="Times New Roman" w:eastAsia="Times New Roman" w:hAnsi="Times New Roman" w:cs="Times New Roman"/>
                <w:color w:val="000000"/>
                <w:sz w:val="14"/>
                <w:szCs w:val="14"/>
              </w:rPr>
              <w:t>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233B20">
              <w:rPr>
                <w:rFonts w:ascii="Times New Roman" w:eastAsia="Times New Roman" w:hAnsi="Times New Roman" w:cs="Times New Roman"/>
                <w:color w:val="000000"/>
                <w:sz w:val="14"/>
                <w:szCs w:val="14"/>
              </w:rPr>
              <w:t>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0.7</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1</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3</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233B20">
              <w:rPr>
                <w:rFonts w:ascii="Times New Roman" w:eastAsia="Times New Roman" w:hAnsi="Times New Roman" w:cs="Times New Roman"/>
                <w:color w:val="000000"/>
                <w:sz w:val="14"/>
                <w:szCs w:val="14"/>
              </w:rPr>
              <w:t>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0.6</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1</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4</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2</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1</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4</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2</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2</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2.9</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3.6</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0.6</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2</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3</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w:t>
            </w:r>
            <w:r w:rsidR="00233B20">
              <w:rPr>
                <w:rFonts w:ascii="Times New Roman" w:eastAsia="Times New Roman" w:hAnsi="Times New Roman" w:cs="Times New Roman"/>
                <w:color w:val="000000"/>
                <w:sz w:val="14"/>
                <w:szCs w:val="14"/>
              </w:rPr>
              <w:t>6</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233B20" w:rsidP="00F50043">
            <w:pPr>
              <w:spacing w:after="0" w:line="36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0.6</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2</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4</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3.7</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3</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1</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0.6</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3</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2</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w:t>
            </w:r>
            <w:r w:rsidR="00233B20">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0.6</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3</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3</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3.1</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2.6</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r w:rsidR="00F50043">
              <w:rPr>
                <w:rFonts w:ascii="Times New Roman" w:eastAsia="Times New Roman" w:hAnsi="Times New Roman" w:cs="Times New Roman"/>
                <w:color w:val="000000"/>
                <w:sz w:val="14"/>
                <w:szCs w:val="14"/>
              </w:rPr>
              <w:t>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0.4</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r>
      <w:tr w:rsidR="001864E1" w:rsidRPr="0025487D" w:rsidTr="009A7A4F">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T</w:t>
            </w:r>
            <w:r w:rsidRPr="0025487D">
              <w:rPr>
                <w:rFonts w:ascii="Times New Roman" w:eastAsia="Times New Roman" w:hAnsi="Times New Roman" w:cs="Times New Roman"/>
                <w:color w:val="000000"/>
                <w:sz w:val="14"/>
                <w:szCs w:val="14"/>
                <w:vertAlign w:val="subscript"/>
              </w:rPr>
              <w:t>3</w:t>
            </w:r>
            <w:r w:rsidRPr="0025487D">
              <w:rPr>
                <w:rFonts w:ascii="Times New Roman" w:eastAsia="Times New Roman" w:hAnsi="Times New Roman" w:cs="Times New Roman"/>
                <w:color w:val="000000"/>
                <w:sz w:val="14"/>
                <w:szCs w:val="14"/>
              </w:rPr>
              <w:t>R</w:t>
            </w:r>
            <w:r w:rsidRPr="0025487D">
              <w:rPr>
                <w:rFonts w:ascii="Times New Roman" w:eastAsia="Times New Roman" w:hAnsi="Times New Roman" w:cs="Times New Roman"/>
                <w:color w:val="000000"/>
                <w:sz w:val="14"/>
                <w:szCs w:val="14"/>
                <w:vertAlign w:val="subscript"/>
              </w:rPr>
              <w:t>4</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3.5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2.5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1</w:t>
            </w:r>
            <w:r w:rsidR="00F50043">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0.8</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0.2</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0.5</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c>
          <w:tcPr>
            <w:tcW w:w="960" w:type="dxa"/>
            <w:tcBorders>
              <w:top w:val="nil"/>
              <w:left w:val="nil"/>
              <w:bottom w:val="single" w:sz="8" w:space="0" w:color="auto"/>
              <w:right w:val="single" w:sz="8" w:space="0" w:color="auto"/>
            </w:tcBorders>
            <w:shd w:val="clear" w:color="auto" w:fill="auto"/>
            <w:noWrap/>
            <w:vAlign w:val="bottom"/>
            <w:hideMark/>
          </w:tcPr>
          <w:p w:rsidR="001864E1" w:rsidRPr="0025487D" w:rsidRDefault="001864E1" w:rsidP="00F50043">
            <w:pPr>
              <w:spacing w:after="0" w:line="360" w:lineRule="auto"/>
              <w:jc w:val="center"/>
              <w:rPr>
                <w:rFonts w:ascii="Times New Roman" w:eastAsia="Times New Roman" w:hAnsi="Times New Roman" w:cs="Times New Roman"/>
                <w:color w:val="000000"/>
                <w:sz w:val="14"/>
                <w:szCs w:val="14"/>
              </w:rPr>
            </w:pPr>
            <w:r w:rsidRPr="0025487D">
              <w:rPr>
                <w:rFonts w:ascii="Times New Roman" w:eastAsia="Times New Roman" w:hAnsi="Times New Roman" w:cs="Times New Roman"/>
                <w:color w:val="000000"/>
                <w:sz w:val="14"/>
                <w:szCs w:val="14"/>
              </w:rPr>
              <w:t>0.3</w:t>
            </w:r>
          </w:p>
        </w:tc>
      </w:tr>
    </w:tbl>
    <w:p w:rsidR="001864E1" w:rsidRDefault="001864E1" w:rsidP="001864E1">
      <w:pPr>
        <w:spacing w:line="360" w:lineRule="auto"/>
        <w:rPr>
          <w:rFonts w:ascii="Times New Roman" w:hAnsi="Times New Roman" w:cs="Times New Roman"/>
          <w:sz w:val="24"/>
          <w:szCs w:val="24"/>
        </w:rPr>
      </w:pPr>
    </w:p>
    <w:p w:rsidR="001864E1" w:rsidRPr="00624F11" w:rsidRDefault="001864E1" w:rsidP="001864E1">
      <w:pPr>
        <w:spacing w:line="360" w:lineRule="auto"/>
        <w:rPr>
          <w:rFonts w:ascii="Times New Roman" w:hAnsi="Times New Roman" w:cs="Times New Roman"/>
          <w:sz w:val="24"/>
          <w:szCs w:val="24"/>
        </w:rPr>
      </w:pPr>
      <w:r w:rsidRPr="00624F11">
        <w:rPr>
          <w:rFonts w:ascii="Times New Roman" w:hAnsi="Times New Roman" w:cs="Times New Roman"/>
          <w:sz w:val="24"/>
          <w:szCs w:val="24"/>
        </w:rPr>
        <w:t>*</w:t>
      </w:r>
      <w:r>
        <w:rPr>
          <w:rFonts w:ascii="Times New Roman" w:hAnsi="Times New Roman" w:cs="Times New Roman"/>
          <w:sz w:val="24"/>
          <w:szCs w:val="24"/>
        </w:rPr>
        <w:t>W= Week, LG= Length Gain</w:t>
      </w:r>
      <w:r w:rsidRPr="00624F11">
        <w:rPr>
          <w:rFonts w:ascii="Times New Roman" w:hAnsi="Times New Roman" w:cs="Times New Roman"/>
          <w:sz w:val="24"/>
          <w:szCs w:val="24"/>
        </w:rPr>
        <w:t xml:space="preserve">, </w:t>
      </w:r>
      <w:r>
        <w:rPr>
          <w:rFonts w:ascii="Times New Roman" w:hAnsi="Times New Roman" w:cs="Times New Roman"/>
          <w:sz w:val="24"/>
          <w:szCs w:val="24"/>
        </w:rPr>
        <w:t xml:space="preserve">TR= Treatment × </w:t>
      </w:r>
      <w:r w:rsidRPr="00624F11">
        <w:rPr>
          <w:rFonts w:ascii="Times New Roman" w:hAnsi="Times New Roman" w:cs="Times New Roman"/>
          <w:sz w:val="24"/>
          <w:szCs w:val="24"/>
        </w:rPr>
        <w:t>Replication</w:t>
      </w: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1864E1" w:rsidRDefault="001864E1" w:rsidP="001864E1">
      <w:pPr>
        <w:spacing w:line="360" w:lineRule="auto"/>
        <w:rPr>
          <w:rFonts w:ascii="Times New Roman" w:hAnsi="Times New Roman" w:cs="Times New Roman"/>
          <w:sz w:val="24"/>
          <w:szCs w:val="24"/>
        </w:rPr>
      </w:pPr>
    </w:p>
    <w:p w:rsidR="00A36A6B" w:rsidRDefault="00A36A6B" w:rsidP="00A36A6B">
      <w:pPr>
        <w:spacing w:line="360" w:lineRule="auto"/>
        <w:rPr>
          <w:rFonts w:ascii="Times New Roman" w:hAnsi="Times New Roman" w:cs="Times New Roman"/>
          <w:sz w:val="24"/>
          <w:szCs w:val="24"/>
        </w:rPr>
      </w:pPr>
    </w:p>
    <w:p w:rsidR="001864E1" w:rsidRPr="00090E2B" w:rsidRDefault="006C1413" w:rsidP="00A36A6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Table</w:t>
      </w:r>
      <w:r w:rsidR="001864E1">
        <w:rPr>
          <w:rFonts w:ascii="Times New Roman" w:hAnsi="Times New Roman" w:cs="Times New Roman"/>
          <w:sz w:val="24"/>
          <w:szCs w:val="24"/>
        </w:rPr>
        <w:t>: Data of average weight gain per treatment per week</w:t>
      </w:r>
    </w:p>
    <w:tbl>
      <w:tblPr>
        <w:tblW w:w="91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542"/>
        <w:gridCol w:w="542"/>
        <w:gridCol w:w="542"/>
        <w:gridCol w:w="542"/>
        <w:gridCol w:w="542"/>
        <w:gridCol w:w="542"/>
        <w:gridCol w:w="542"/>
        <w:gridCol w:w="541"/>
        <w:gridCol w:w="541"/>
        <w:gridCol w:w="541"/>
        <w:gridCol w:w="541"/>
        <w:gridCol w:w="541"/>
        <w:gridCol w:w="541"/>
        <w:gridCol w:w="541"/>
        <w:gridCol w:w="541"/>
        <w:gridCol w:w="541"/>
      </w:tblGrid>
      <w:tr w:rsidR="006C1413" w:rsidRPr="005058DE" w:rsidTr="006C1413">
        <w:trPr>
          <w:trHeight w:val="315"/>
        </w:trPr>
        <w:tc>
          <w:tcPr>
            <w:tcW w:w="551" w:type="dxa"/>
            <w:shd w:val="clear" w:color="auto" w:fill="auto"/>
            <w:noWrap/>
            <w:vAlign w:val="bottom"/>
            <w:hideMark/>
          </w:tcPr>
          <w:p w:rsidR="001864E1" w:rsidRPr="005058DE" w:rsidRDefault="001864E1" w:rsidP="006C1413">
            <w:pPr>
              <w:spacing w:after="0" w:line="360" w:lineRule="auto"/>
              <w:jc w:val="center"/>
              <w:rPr>
                <w:rFonts w:ascii="Calibri" w:eastAsia="Times New Roman" w:hAnsi="Calibri" w:cs="Calibri"/>
                <w:color w:val="000000"/>
                <w:sz w:val="20"/>
                <w:szCs w:val="20"/>
              </w:rPr>
            </w:pP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W-1</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W-2</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W-3</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W-4</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W-5</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W-6</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W-7</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W-8</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W-9</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W-10</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W-11</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W-12</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W-13</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W-14</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W-15</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W-16</w:t>
            </w:r>
          </w:p>
        </w:tc>
      </w:tr>
      <w:tr w:rsidR="006C1413" w:rsidRPr="005058DE" w:rsidTr="006C1413">
        <w:trPr>
          <w:trHeight w:val="300"/>
        </w:trPr>
        <w:tc>
          <w:tcPr>
            <w:tcW w:w="551"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T</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AWG</w:t>
            </w:r>
          </w:p>
        </w:tc>
      </w:tr>
      <w:tr w:rsidR="006C1413" w:rsidRPr="005058DE" w:rsidTr="006C1413">
        <w:trPr>
          <w:trHeight w:val="300"/>
        </w:trPr>
        <w:tc>
          <w:tcPr>
            <w:tcW w:w="551"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T</w:t>
            </w:r>
            <w:r w:rsidRPr="005058DE">
              <w:rPr>
                <w:rFonts w:ascii="Times New Roman" w:eastAsia="Times New Roman" w:hAnsi="Times New Roman" w:cs="Times New Roman"/>
                <w:color w:val="000000"/>
                <w:sz w:val="20"/>
                <w:szCs w:val="20"/>
                <w:vertAlign w:val="subscript"/>
              </w:rPr>
              <w:t>0</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2.</w:t>
            </w:r>
            <w:r w:rsidR="006C1413">
              <w:rPr>
                <w:rFonts w:ascii="Times New Roman" w:eastAsia="Times New Roman" w:hAnsi="Times New Roman" w:cs="Times New Roman"/>
                <w:color w:val="000000"/>
                <w:sz w:val="20"/>
                <w:szCs w:val="20"/>
              </w:rPr>
              <w:t>7</w:t>
            </w:r>
          </w:p>
        </w:tc>
        <w:tc>
          <w:tcPr>
            <w:tcW w:w="534"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534"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4.9</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35" w:type="dxa"/>
            <w:shd w:val="clear" w:color="auto" w:fill="auto"/>
            <w:noWrap/>
            <w:vAlign w:val="bottom"/>
            <w:hideMark/>
          </w:tcPr>
          <w:p w:rsidR="001864E1" w:rsidRPr="005058DE" w:rsidRDefault="006C1413" w:rsidP="006C1413">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w:t>
            </w:r>
          </w:p>
        </w:tc>
        <w:tc>
          <w:tcPr>
            <w:tcW w:w="535" w:type="dxa"/>
            <w:shd w:val="clear" w:color="auto" w:fill="auto"/>
            <w:noWrap/>
            <w:vAlign w:val="bottom"/>
            <w:hideMark/>
          </w:tcPr>
          <w:p w:rsidR="001864E1" w:rsidRPr="005058DE" w:rsidRDefault="006C1413" w:rsidP="006C1413">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r>
      <w:tr w:rsidR="006C1413" w:rsidRPr="005058DE" w:rsidTr="006C1413">
        <w:trPr>
          <w:trHeight w:val="300"/>
        </w:trPr>
        <w:tc>
          <w:tcPr>
            <w:tcW w:w="551"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T</w:t>
            </w:r>
            <w:r w:rsidRPr="005058DE">
              <w:rPr>
                <w:rFonts w:ascii="Times New Roman" w:eastAsia="Times New Roman" w:hAnsi="Times New Roman" w:cs="Times New Roman"/>
                <w:color w:val="000000"/>
                <w:sz w:val="20"/>
                <w:szCs w:val="20"/>
                <w:vertAlign w:val="subscript"/>
              </w:rPr>
              <w:t>1</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3.1</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3.</w:t>
            </w:r>
            <w:r w:rsidR="006C1413">
              <w:rPr>
                <w:rFonts w:ascii="Times New Roman" w:eastAsia="Times New Roman" w:hAnsi="Times New Roman" w:cs="Times New Roman"/>
                <w:color w:val="000000"/>
                <w:sz w:val="20"/>
                <w:szCs w:val="20"/>
              </w:rPr>
              <w:t>9</w:t>
            </w:r>
          </w:p>
        </w:tc>
        <w:tc>
          <w:tcPr>
            <w:tcW w:w="534"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535" w:type="dxa"/>
            <w:shd w:val="clear" w:color="auto" w:fill="auto"/>
            <w:noWrap/>
            <w:vAlign w:val="bottom"/>
            <w:hideMark/>
          </w:tcPr>
          <w:p w:rsidR="001864E1" w:rsidRPr="005058DE" w:rsidRDefault="006C1413" w:rsidP="006C1413">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w:t>
            </w:r>
          </w:p>
        </w:tc>
        <w:tc>
          <w:tcPr>
            <w:tcW w:w="535" w:type="dxa"/>
            <w:shd w:val="clear" w:color="auto" w:fill="auto"/>
            <w:noWrap/>
            <w:vAlign w:val="bottom"/>
            <w:hideMark/>
          </w:tcPr>
          <w:p w:rsidR="001864E1" w:rsidRPr="005058DE" w:rsidRDefault="006C1413" w:rsidP="006C1413">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3.7</w:t>
            </w:r>
          </w:p>
        </w:tc>
      </w:tr>
      <w:tr w:rsidR="006C1413" w:rsidRPr="005058DE" w:rsidTr="006C1413">
        <w:trPr>
          <w:trHeight w:val="300"/>
        </w:trPr>
        <w:tc>
          <w:tcPr>
            <w:tcW w:w="551"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T</w:t>
            </w:r>
            <w:r w:rsidRPr="005058DE">
              <w:rPr>
                <w:rFonts w:ascii="Times New Roman" w:eastAsia="Times New Roman" w:hAnsi="Times New Roman" w:cs="Times New Roman"/>
                <w:color w:val="000000"/>
                <w:sz w:val="20"/>
                <w:szCs w:val="20"/>
                <w:vertAlign w:val="subscript"/>
              </w:rPr>
              <w:t>2</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2.</w:t>
            </w:r>
            <w:r w:rsidR="006C1413">
              <w:rPr>
                <w:rFonts w:ascii="Times New Roman" w:eastAsia="Times New Roman" w:hAnsi="Times New Roman" w:cs="Times New Roman"/>
                <w:color w:val="000000"/>
                <w:sz w:val="20"/>
                <w:szCs w:val="20"/>
              </w:rPr>
              <w:t>4</w:t>
            </w:r>
          </w:p>
        </w:tc>
        <w:tc>
          <w:tcPr>
            <w:tcW w:w="534"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534"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35" w:type="dxa"/>
            <w:shd w:val="clear" w:color="auto" w:fill="auto"/>
            <w:noWrap/>
            <w:vAlign w:val="bottom"/>
            <w:hideMark/>
          </w:tcPr>
          <w:p w:rsidR="001864E1" w:rsidRPr="005058DE" w:rsidRDefault="006C1413" w:rsidP="006C1413">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1.4</w:t>
            </w:r>
          </w:p>
        </w:tc>
        <w:tc>
          <w:tcPr>
            <w:tcW w:w="535" w:type="dxa"/>
            <w:shd w:val="clear" w:color="auto" w:fill="auto"/>
            <w:noWrap/>
            <w:vAlign w:val="bottom"/>
            <w:hideMark/>
          </w:tcPr>
          <w:p w:rsidR="001864E1" w:rsidRPr="005058DE" w:rsidRDefault="006C1413" w:rsidP="006C1413">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1.8</w:t>
            </w:r>
          </w:p>
        </w:tc>
      </w:tr>
      <w:tr w:rsidR="006C1413" w:rsidRPr="005058DE" w:rsidTr="006C1413">
        <w:trPr>
          <w:trHeight w:val="300"/>
        </w:trPr>
        <w:tc>
          <w:tcPr>
            <w:tcW w:w="551"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T</w:t>
            </w:r>
            <w:r w:rsidRPr="005058DE">
              <w:rPr>
                <w:rFonts w:ascii="Times New Roman" w:eastAsia="Times New Roman" w:hAnsi="Times New Roman" w:cs="Times New Roman"/>
                <w:color w:val="000000"/>
                <w:sz w:val="20"/>
                <w:szCs w:val="20"/>
                <w:vertAlign w:val="subscript"/>
              </w:rPr>
              <w:t>3</w:t>
            </w:r>
          </w:p>
        </w:tc>
        <w:tc>
          <w:tcPr>
            <w:tcW w:w="534"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3.1</w:t>
            </w:r>
          </w:p>
        </w:tc>
        <w:tc>
          <w:tcPr>
            <w:tcW w:w="534"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534"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35" w:type="dxa"/>
            <w:shd w:val="clear" w:color="auto" w:fill="auto"/>
            <w:noWrap/>
            <w:vAlign w:val="bottom"/>
            <w:hideMark/>
          </w:tcPr>
          <w:p w:rsidR="001864E1" w:rsidRPr="005058DE" w:rsidRDefault="001864E1" w:rsidP="006C1413">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2.</w:t>
            </w:r>
            <w:r w:rsidR="006C1413">
              <w:rPr>
                <w:rFonts w:ascii="Times New Roman" w:eastAsia="Times New Roman" w:hAnsi="Times New Roman" w:cs="Times New Roman"/>
                <w:color w:val="000000"/>
                <w:sz w:val="20"/>
                <w:szCs w:val="20"/>
              </w:rPr>
              <w:t>1</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35" w:type="dxa"/>
            <w:shd w:val="clear" w:color="auto" w:fill="auto"/>
            <w:noWrap/>
            <w:vAlign w:val="bottom"/>
            <w:hideMark/>
          </w:tcPr>
          <w:p w:rsidR="001864E1" w:rsidRPr="005058DE" w:rsidRDefault="006C1413" w:rsidP="006C1413">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535" w:type="dxa"/>
            <w:shd w:val="clear" w:color="auto" w:fill="auto"/>
            <w:noWrap/>
            <w:vAlign w:val="bottom"/>
            <w:hideMark/>
          </w:tcPr>
          <w:p w:rsidR="001864E1" w:rsidRPr="005058DE" w:rsidRDefault="006C1413" w:rsidP="006C1413">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w:t>
            </w:r>
          </w:p>
        </w:tc>
        <w:tc>
          <w:tcPr>
            <w:tcW w:w="535" w:type="dxa"/>
            <w:shd w:val="clear" w:color="auto" w:fill="auto"/>
            <w:noWrap/>
            <w:vAlign w:val="bottom"/>
            <w:hideMark/>
          </w:tcPr>
          <w:p w:rsidR="001864E1" w:rsidRPr="005058DE" w:rsidRDefault="006C1413" w:rsidP="006C1413">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w:t>
            </w:r>
          </w:p>
        </w:tc>
      </w:tr>
    </w:tbl>
    <w:p w:rsidR="001864E1" w:rsidRDefault="001864E1" w:rsidP="00FD4670">
      <w:pPr>
        <w:spacing w:line="360" w:lineRule="auto"/>
        <w:rPr>
          <w:rFonts w:ascii="Times New Roman" w:hAnsi="Times New Roman" w:cs="Times New Roman"/>
          <w:sz w:val="24"/>
          <w:szCs w:val="24"/>
        </w:rPr>
      </w:pPr>
      <w:r w:rsidRPr="00090E2B">
        <w:rPr>
          <w:rFonts w:ascii="Times New Roman" w:hAnsi="Times New Roman" w:cs="Times New Roman"/>
          <w:sz w:val="24"/>
          <w:szCs w:val="24"/>
        </w:rPr>
        <w:t>*T =Treatment, W=Week, AWG = Average Weight Gain</w:t>
      </w:r>
    </w:p>
    <w:p w:rsidR="001864E1" w:rsidRPr="00090E2B" w:rsidRDefault="00FD4670" w:rsidP="00A36A6B">
      <w:pPr>
        <w:spacing w:line="360" w:lineRule="auto"/>
        <w:jc w:val="center"/>
        <w:rPr>
          <w:rFonts w:ascii="Times New Roman" w:hAnsi="Times New Roman" w:cs="Times New Roman"/>
          <w:sz w:val="24"/>
          <w:szCs w:val="24"/>
        </w:rPr>
      </w:pPr>
      <w:r>
        <w:rPr>
          <w:rFonts w:ascii="Times New Roman" w:hAnsi="Times New Roman" w:cs="Times New Roman"/>
          <w:sz w:val="24"/>
          <w:szCs w:val="24"/>
        </w:rPr>
        <w:t>Table</w:t>
      </w:r>
      <w:r w:rsidR="001864E1">
        <w:rPr>
          <w:rFonts w:ascii="Times New Roman" w:hAnsi="Times New Roman" w:cs="Times New Roman"/>
          <w:sz w:val="24"/>
          <w:szCs w:val="24"/>
        </w:rPr>
        <w:t>: Data of average length gain per treatment per week</w:t>
      </w:r>
    </w:p>
    <w:tbl>
      <w:tblPr>
        <w:tblW w:w="876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521"/>
        <w:gridCol w:w="521"/>
        <w:gridCol w:w="521"/>
        <w:gridCol w:w="521"/>
        <w:gridCol w:w="521"/>
        <w:gridCol w:w="520"/>
        <w:gridCol w:w="520"/>
        <w:gridCol w:w="520"/>
        <w:gridCol w:w="520"/>
        <w:gridCol w:w="520"/>
        <w:gridCol w:w="520"/>
        <w:gridCol w:w="520"/>
        <w:gridCol w:w="520"/>
        <w:gridCol w:w="520"/>
        <w:gridCol w:w="520"/>
        <w:gridCol w:w="520"/>
      </w:tblGrid>
      <w:tr w:rsidR="00FD4670" w:rsidRPr="00136B54" w:rsidTr="009A7A4F">
        <w:trPr>
          <w:trHeight w:val="315"/>
        </w:trPr>
        <w:tc>
          <w:tcPr>
            <w:tcW w:w="518"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p>
        </w:tc>
        <w:tc>
          <w:tcPr>
            <w:tcW w:w="502"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W-1</w:t>
            </w:r>
          </w:p>
        </w:tc>
        <w:tc>
          <w:tcPr>
            <w:tcW w:w="564"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W-2</w:t>
            </w:r>
          </w:p>
        </w:tc>
        <w:tc>
          <w:tcPr>
            <w:tcW w:w="564"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W-3</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W-4</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W-5</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W-6</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W-7</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W-8</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W-9</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W-10</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W-11</w:t>
            </w:r>
          </w:p>
        </w:tc>
        <w:tc>
          <w:tcPr>
            <w:tcW w:w="564"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W-12</w:t>
            </w:r>
          </w:p>
        </w:tc>
        <w:tc>
          <w:tcPr>
            <w:tcW w:w="566"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W-13</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W-14</w:t>
            </w:r>
          </w:p>
        </w:tc>
        <w:tc>
          <w:tcPr>
            <w:tcW w:w="477"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W-1</w:t>
            </w:r>
            <w:r>
              <w:rPr>
                <w:rFonts w:ascii="Times New Roman" w:eastAsia="Times New Roman" w:hAnsi="Times New Roman" w:cs="Times New Roman"/>
                <w:color w:val="000000"/>
                <w:sz w:val="20"/>
                <w:szCs w:val="20"/>
              </w:rPr>
              <w:t>5</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W-16</w:t>
            </w:r>
          </w:p>
        </w:tc>
      </w:tr>
      <w:tr w:rsidR="00FD4670" w:rsidRPr="00136B54" w:rsidTr="009A7A4F">
        <w:trPr>
          <w:trHeight w:val="300"/>
        </w:trPr>
        <w:tc>
          <w:tcPr>
            <w:tcW w:w="518"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T</w:t>
            </w:r>
          </w:p>
        </w:tc>
        <w:tc>
          <w:tcPr>
            <w:tcW w:w="502"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64"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64"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64"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66"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477"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ALG</w:t>
            </w:r>
          </w:p>
        </w:tc>
      </w:tr>
      <w:tr w:rsidR="00FD4670" w:rsidRPr="00136B54" w:rsidTr="009A7A4F">
        <w:trPr>
          <w:trHeight w:val="300"/>
        </w:trPr>
        <w:tc>
          <w:tcPr>
            <w:tcW w:w="518" w:type="dxa"/>
            <w:shd w:val="clear" w:color="auto" w:fill="auto"/>
            <w:noWrap/>
            <w:vAlign w:val="bottom"/>
            <w:hideMark/>
          </w:tcPr>
          <w:p w:rsidR="001864E1" w:rsidRPr="005058DE" w:rsidRDefault="001864E1" w:rsidP="00FD4670">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T</w:t>
            </w:r>
            <w:r w:rsidRPr="005058DE">
              <w:rPr>
                <w:rFonts w:ascii="Times New Roman" w:eastAsia="Times New Roman" w:hAnsi="Times New Roman" w:cs="Times New Roman"/>
                <w:color w:val="000000"/>
                <w:sz w:val="20"/>
                <w:szCs w:val="20"/>
                <w:vertAlign w:val="subscript"/>
              </w:rPr>
              <w:t>0</w:t>
            </w:r>
          </w:p>
        </w:tc>
        <w:tc>
          <w:tcPr>
            <w:tcW w:w="502"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3</w:t>
            </w:r>
            <w:r w:rsidR="00FD4670">
              <w:rPr>
                <w:rFonts w:ascii="Times New Roman" w:eastAsia="Times New Roman" w:hAnsi="Times New Roman" w:cs="Times New Roman"/>
                <w:color w:val="000000"/>
                <w:sz w:val="20"/>
                <w:szCs w:val="20"/>
              </w:rPr>
              <w:t>.0</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0.4</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0.3</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0.5</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0.5</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566"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477"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0.1</w:t>
            </w:r>
          </w:p>
        </w:tc>
      </w:tr>
      <w:tr w:rsidR="00FD4670" w:rsidRPr="00136B54" w:rsidTr="009A7A4F">
        <w:trPr>
          <w:trHeight w:val="300"/>
        </w:trPr>
        <w:tc>
          <w:tcPr>
            <w:tcW w:w="518" w:type="dxa"/>
            <w:shd w:val="clear" w:color="auto" w:fill="auto"/>
            <w:noWrap/>
            <w:vAlign w:val="bottom"/>
            <w:hideMark/>
          </w:tcPr>
          <w:p w:rsidR="001864E1" w:rsidRPr="005058DE" w:rsidRDefault="001864E1" w:rsidP="00FD4670">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T</w:t>
            </w:r>
            <w:r w:rsidRPr="005058DE">
              <w:rPr>
                <w:rFonts w:ascii="Times New Roman" w:eastAsia="Times New Roman" w:hAnsi="Times New Roman" w:cs="Times New Roman"/>
                <w:color w:val="000000"/>
                <w:sz w:val="20"/>
                <w:szCs w:val="20"/>
                <w:vertAlign w:val="subscript"/>
              </w:rPr>
              <w:t>1</w:t>
            </w:r>
          </w:p>
        </w:tc>
        <w:tc>
          <w:tcPr>
            <w:tcW w:w="502"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2.8</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w:t>
            </w:r>
            <w:r w:rsidR="00FD4670">
              <w:rPr>
                <w:rFonts w:ascii="Times New Roman" w:eastAsia="Times New Roman" w:hAnsi="Times New Roman" w:cs="Times New Roman"/>
                <w:color w:val="000000"/>
                <w:sz w:val="20"/>
                <w:szCs w:val="20"/>
              </w:rPr>
              <w:t>.0</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w:t>
            </w:r>
            <w:r w:rsidR="00FD4670">
              <w:rPr>
                <w:rFonts w:ascii="Times New Roman" w:eastAsia="Times New Roman" w:hAnsi="Times New Roman" w:cs="Times New Roman"/>
                <w:color w:val="000000"/>
                <w:sz w:val="20"/>
                <w:szCs w:val="20"/>
              </w:rPr>
              <w:t>4</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566"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477"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0.7</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r>
      <w:tr w:rsidR="00FD4670" w:rsidRPr="00136B54" w:rsidTr="009A7A4F">
        <w:trPr>
          <w:trHeight w:val="300"/>
        </w:trPr>
        <w:tc>
          <w:tcPr>
            <w:tcW w:w="518" w:type="dxa"/>
            <w:shd w:val="clear" w:color="auto" w:fill="auto"/>
            <w:noWrap/>
            <w:vAlign w:val="bottom"/>
            <w:hideMark/>
          </w:tcPr>
          <w:p w:rsidR="001864E1" w:rsidRPr="005058DE" w:rsidRDefault="001864E1" w:rsidP="00FD4670">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T</w:t>
            </w:r>
            <w:r w:rsidRPr="005058DE">
              <w:rPr>
                <w:rFonts w:ascii="Times New Roman" w:eastAsia="Times New Roman" w:hAnsi="Times New Roman" w:cs="Times New Roman"/>
                <w:color w:val="000000"/>
                <w:sz w:val="20"/>
                <w:szCs w:val="20"/>
                <w:vertAlign w:val="subscript"/>
              </w:rPr>
              <w:t>2</w:t>
            </w:r>
          </w:p>
        </w:tc>
        <w:tc>
          <w:tcPr>
            <w:tcW w:w="502"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2.</w:t>
            </w:r>
            <w:r w:rsidR="00FD4670">
              <w:rPr>
                <w:rFonts w:ascii="Times New Roman" w:eastAsia="Times New Roman" w:hAnsi="Times New Roman" w:cs="Times New Roman"/>
                <w:color w:val="000000"/>
                <w:sz w:val="20"/>
                <w:szCs w:val="20"/>
              </w:rPr>
              <w:t>3</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0.3</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0.6</w:t>
            </w:r>
          </w:p>
        </w:tc>
        <w:tc>
          <w:tcPr>
            <w:tcW w:w="564"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0.4</w:t>
            </w:r>
          </w:p>
        </w:tc>
        <w:tc>
          <w:tcPr>
            <w:tcW w:w="566"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477"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c>
          <w:tcPr>
            <w:tcW w:w="501"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0.4</w:t>
            </w:r>
          </w:p>
        </w:tc>
      </w:tr>
      <w:tr w:rsidR="00FD4670" w:rsidRPr="00136B54" w:rsidTr="009A7A4F">
        <w:trPr>
          <w:trHeight w:val="300"/>
        </w:trPr>
        <w:tc>
          <w:tcPr>
            <w:tcW w:w="518" w:type="dxa"/>
            <w:shd w:val="clear" w:color="auto" w:fill="auto"/>
            <w:noWrap/>
            <w:vAlign w:val="bottom"/>
            <w:hideMark/>
          </w:tcPr>
          <w:p w:rsidR="001864E1" w:rsidRPr="005058DE" w:rsidRDefault="001864E1" w:rsidP="00FD4670">
            <w:pPr>
              <w:spacing w:after="0" w:line="360" w:lineRule="auto"/>
              <w:jc w:val="center"/>
              <w:rPr>
                <w:rFonts w:ascii="Times New Roman" w:eastAsia="Times New Roman" w:hAnsi="Times New Roman" w:cs="Times New Roman"/>
                <w:color w:val="000000"/>
                <w:sz w:val="20"/>
                <w:szCs w:val="20"/>
              </w:rPr>
            </w:pPr>
            <w:r w:rsidRPr="005058DE">
              <w:rPr>
                <w:rFonts w:ascii="Times New Roman" w:eastAsia="Times New Roman" w:hAnsi="Times New Roman" w:cs="Times New Roman"/>
                <w:color w:val="000000"/>
                <w:sz w:val="20"/>
                <w:szCs w:val="20"/>
              </w:rPr>
              <w:t>T</w:t>
            </w:r>
            <w:r w:rsidRPr="005058DE">
              <w:rPr>
                <w:rFonts w:ascii="Times New Roman" w:eastAsia="Times New Roman" w:hAnsi="Times New Roman" w:cs="Times New Roman"/>
                <w:color w:val="000000"/>
                <w:sz w:val="20"/>
                <w:szCs w:val="20"/>
                <w:vertAlign w:val="subscript"/>
              </w:rPr>
              <w:t>3</w:t>
            </w:r>
          </w:p>
        </w:tc>
        <w:tc>
          <w:tcPr>
            <w:tcW w:w="502"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564"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566"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477" w:type="dxa"/>
            <w:shd w:val="clear" w:color="auto" w:fill="auto"/>
            <w:noWrap/>
            <w:vAlign w:val="bottom"/>
            <w:hideMark/>
          </w:tcPr>
          <w:p w:rsidR="001864E1" w:rsidRPr="00136B54" w:rsidRDefault="001864E1" w:rsidP="00FD4670">
            <w:pPr>
              <w:spacing w:after="0" w:line="360" w:lineRule="auto"/>
              <w:jc w:val="center"/>
              <w:rPr>
                <w:rFonts w:ascii="Times New Roman" w:eastAsia="Times New Roman" w:hAnsi="Times New Roman" w:cs="Times New Roman"/>
                <w:color w:val="000000"/>
                <w:sz w:val="20"/>
                <w:szCs w:val="20"/>
              </w:rPr>
            </w:pPr>
            <w:r w:rsidRPr="00136B54">
              <w:rPr>
                <w:rFonts w:ascii="Times New Roman" w:eastAsia="Times New Roman" w:hAnsi="Times New Roman" w:cs="Times New Roman"/>
                <w:color w:val="000000"/>
                <w:sz w:val="20"/>
                <w:szCs w:val="20"/>
              </w:rPr>
              <w:t>0.7</w:t>
            </w:r>
          </w:p>
        </w:tc>
        <w:tc>
          <w:tcPr>
            <w:tcW w:w="501" w:type="dxa"/>
            <w:shd w:val="clear" w:color="auto" w:fill="auto"/>
            <w:noWrap/>
            <w:vAlign w:val="bottom"/>
            <w:hideMark/>
          </w:tcPr>
          <w:p w:rsidR="001864E1" w:rsidRPr="00136B54" w:rsidRDefault="00FD4670" w:rsidP="00FD467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r>
    </w:tbl>
    <w:p w:rsidR="001864E1" w:rsidRDefault="001864E1" w:rsidP="001864E1">
      <w:pPr>
        <w:spacing w:line="360" w:lineRule="auto"/>
        <w:rPr>
          <w:rFonts w:ascii="Times New Roman" w:hAnsi="Times New Roman" w:cs="Times New Roman"/>
          <w:sz w:val="24"/>
          <w:szCs w:val="24"/>
        </w:rPr>
      </w:pPr>
      <w:r w:rsidRPr="00090E2B">
        <w:rPr>
          <w:rFonts w:ascii="Times New Roman" w:hAnsi="Times New Roman" w:cs="Times New Roman"/>
          <w:sz w:val="24"/>
          <w:szCs w:val="24"/>
        </w:rPr>
        <w:t>*T =</w:t>
      </w:r>
      <w:r>
        <w:rPr>
          <w:rFonts w:ascii="Times New Roman" w:hAnsi="Times New Roman" w:cs="Times New Roman"/>
          <w:sz w:val="24"/>
          <w:szCs w:val="24"/>
        </w:rPr>
        <w:t>Treatment, W=Week, ALG = Average Length</w:t>
      </w:r>
      <w:r w:rsidRPr="00090E2B">
        <w:rPr>
          <w:rFonts w:ascii="Times New Roman" w:hAnsi="Times New Roman" w:cs="Times New Roman"/>
          <w:sz w:val="24"/>
          <w:szCs w:val="24"/>
        </w:rPr>
        <w:t xml:space="preserve"> Gain </w:t>
      </w:r>
    </w:p>
    <w:p w:rsidR="001864E1" w:rsidRDefault="00A36A6B" w:rsidP="00A36A6B">
      <w:pPr>
        <w:spacing w:line="360" w:lineRule="auto"/>
        <w:jc w:val="center"/>
        <w:rPr>
          <w:rFonts w:ascii="Times New Roman" w:hAnsi="Times New Roman" w:cs="Times New Roman"/>
          <w:sz w:val="24"/>
          <w:szCs w:val="24"/>
        </w:rPr>
      </w:pPr>
      <w:r>
        <w:rPr>
          <w:rFonts w:ascii="Times New Roman" w:hAnsi="Times New Roman" w:cs="Times New Roman"/>
          <w:sz w:val="24"/>
          <w:szCs w:val="24"/>
        </w:rPr>
        <w:t>Table</w:t>
      </w:r>
      <w:r w:rsidR="001864E1">
        <w:rPr>
          <w:rFonts w:ascii="Times New Roman" w:hAnsi="Times New Roman" w:cs="Times New Roman"/>
          <w:sz w:val="24"/>
          <w:szCs w:val="24"/>
        </w:rPr>
        <w:t>: Data of average weight of fishes at different weeks</w:t>
      </w:r>
    </w:p>
    <w:tbl>
      <w:tblPr>
        <w:tblW w:w="8640" w:type="dxa"/>
        <w:tblInd w:w="103" w:type="dxa"/>
        <w:tblLook w:val="04A0"/>
      </w:tblPr>
      <w:tblGrid>
        <w:gridCol w:w="435"/>
        <w:gridCol w:w="512"/>
        <w:gridCol w:w="425"/>
        <w:gridCol w:w="486"/>
        <w:gridCol w:w="486"/>
        <w:gridCol w:w="487"/>
        <w:gridCol w:w="487"/>
        <w:gridCol w:w="487"/>
        <w:gridCol w:w="487"/>
        <w:gridCol w:w="487"/>
        <w:gridCol w:w="487"/>
        <w:gridCol w:w="487"/>
        <w:gridCol w:w="487"/>
        <w:gridCol w:w="565"/>
        <w:gridCol w:w="487"/>
        <w:gridCol w:w="487"/>
        <w:gridCol w:w="487"/>
        <w:gridCol w:w="487"/>
      </w:tblGrid>
      <w:tr w:rsidR="00FD4670" w:rsidRPr="00136B54" w:rsidTr="009A7A4F">
        <w:trPr>
          <w:trHeight w:val="315"/>
        </w:trPr>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T</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W-0</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W-1</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W-2</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W-3</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W-4</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W-5</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W-6</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W-7</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W-8</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W-9</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W-10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W-11</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W-12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W-13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W-14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W-15</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W-16</w:t>
            </w:r>
          </w:p>
        </w:tc>
      </w:tr>
      <w:tr w:rsidR="00FD4670" w:rsidRPr="00136B54" w:rsidTr="009A7A4F">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T</w:t>
            </w:r>
            <w:r w:rsidRPr="00A36A6B">
              <w:rPr>
                <w:rFonts w:ascii="Times New Roman" w:eastAsia="Times New Roman" w:hAnsi="Times New Roman" w:cs="Times New Roman"/>
                <w:color w:val="000000"/>
                <w:sz w:val="18"/>
                <w:szCs w:val="18"/>
                <w:vertAlign w:val="subscript"/>
              </w:rPr>
              <w:t>0</w:t>
            </w:r>
          </w:p>
        </w:tc>
        <w:tc>
          <w:tcPr>
            <w:tcW w:w="661"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4.74</w:t>
            </w:r>
          </w:p>
        </w:tc>
        <w:tc>
          <w:tcPr>
            <w:tcW w:w="448"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7.47</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11.25</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13.20</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15.61</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20.51</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22.62</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25.24</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26.81</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28.96</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30.34</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32.54</w:t>
            </w:r>
          </w:p>
        </w:tc>
        <w:tc>
          <w:tcPr>
            <w:tcW w:w="739"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34.01</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35.06</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36.26</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37.79</w:t>
            </w:r>
          </w:p>
        </w:tc>
        <w:tc>
          <w:tcPr>
            <w:tcW w:w="527"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39.93</w:t>
            </w:r>
          </w:p>
        </w:tc>
      </w:tr>
      <w:tr w:rsidR="00FD4670" w:rsidRPr="00136B54" w:rsidTr="009A7A4F">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T</w:t>
            </w:r>
            <w:r w:rsidRPr="00A36A6B">
              <w:rPr>
                <w:rFonts w:ascii="Times New Roman" w:eastAsia="Times New Roman" w:hAnsi="Times New Roman" w:cs="Times New Roman"/>
                <w:color w:val="000000"/>
                <w:sz w:val="18"/>
                <w:szCs w:val="18"/>
                <w:vertAlign w:val="subscript"/>
              </w:rPr>
              <w:t>1</w:t>
            </w:r>
          </w:p>
        </w:tc>
        <w:tc>
          <w:tcPr>
            <w:tcW w:w="661"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4.74</w:t>
            </w:r>
          </w:p>
        </w:tc>
        <w:tc>
          <w:tcPr>
            <w:tcW w:w="448"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7.84</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11.7</w:t>
            </w:r>
            <w:r w:rsidR="00FD4670" w:rsidRPr="00A36A6B">
              <w:rPr>
                <w:rFonts w:ascii="Times New Roman" w:eastAsia="Times New Roman" w:hAnsi="Times New Roman" w:cs="Times New Roman"/>
                <w:color w:val="000000"/>
                <w:sz w:val="18"/>
                <w:szCs w:val="18"/>
              </w:rPr>
              <w:t>0</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14.35</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16.78</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21.37</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27.16</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31.13</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36.23</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38.89</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41.55</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42.95</w:t>
            </w:r>
          </w:p>
        </w:tc>
        <w:tc>
          <w:tcPr>
            <w:tcW w:w="739"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43.1</w:t>
            </w:r>
            <w:r w:rsidR="00FD4670" w:rsidRPr="00A36A6B">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45.18</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47.01</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49.84</w:t>
            </w:r>
          </w:p>
        </w:tc>
        <w:tc>
          <w:tcPr>
            <w:tcW w:w="527"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53.61</w:t>
            </w:r>
          </w:p>
        </w:tc>
      </w:tr>
      <w:tr w:rsidR="00FD4670" w:rsidRPr="00136B54" w:rsidTr="009A7A4F">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T</w:t>
            </w:r>
            <w:r w:rsidRPr="00A36A6B">
              <w:rPr>
                <w:rFonts w:ascii="Times New Roman" w:eastAsia="Times New Roman" w:hAnsi="Times New Roman" w:cs="Times New Roman"/>
                <w:color w:val="000000"/>
                <w:sz w:val="18"/>
                <w:szCs w:val="18"/>
                <w:vertAlign w:val="subscript"/>
              </w:rPr>
              <w:t>2</w:t>
            </w:r>
          </w:p>
        </w:tc>
        <w:tc>
          <w:tcPr>
            <w:tcW w:w="661"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4.74</w:t>
            </w:r>
          </w:p>
        </w:tc>
        <w:tc>
          <w:tcPr>
            <w:tcW w:w="448"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7.0</w:t>
            </w:r>
            <w:r w:rsidR="00FD4670" w:rsidRPr="00A36A6B">
              <w:rPr>
                <w:rFonts w:ascii="Times New Roman" w:eastAsia="Times New Roman" w:hAnsi="Times New Roman" w:cs="Times New Roman"/>
                <w:color w:val="000000"/>
                <w:sz w:val="18"/>
                <w:szCs w:val="18"/>
              </w:rPr>
              <w:t>9</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10.65</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14.75</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16.33</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18.56</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22.15</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24.78</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26.97</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29.83</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31.88</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33.98</w:t>
            </w:r>
          </w:p>
        </w:tc>
        <w:tc>
          <w:tcPr>
            <w:tcW w:w="739"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36.13</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38.16</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40.52</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41.96</w:t>
            </w:r>
          </w:p>
        </w:tc>
        <w:tc>
          <w:tcPr>
            <w:tcW w:w="527"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43.76</w:t>
            </w:r>
          </w:p>
        </w:tc>
      </w:tr>
      <w:tr w:rsidR="00FD4670" w:rsidRPr="00136B54" w:rsidTr="009A7A4F">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T</w:t>
            </w:r>
            <w:r w:rsidRPr="00A36A6B">
              <w:rPr>
                <w:rFonts w:ascii="Times New Roman" w:eastAsia="Times New Roman" w:hAnsi="Times New Roman" w:cs="Times New Roman"/>
                <w:color w:val="000000"/>
                <w:sz w:val="18"/>
                <w:szCs w:val="18"/>
                <w:vertAlign w:val="subscript"/>
              </w:rPr>
              <w:t>3</w:t>
            </w:r>
          </w:p>
        </w:tc>
        <w:tc>
          <w:tcPr>
            <w:tcW w:w="661"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4.74</w:t>
            </w:r>
          </w:p>
        </w:tc>
        <w:tc>
          <w:tcPr>
            <w:tcW w:w="448"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7.87</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11.76</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13.37</w:t>
            </w:r>
          </w:p>
        </w:tc>
        <w:tc>
          <w:tcPr>
            <w:tcW w:w="481"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16.91</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20.67</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23.38</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25.86</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27.91</w:t>
            </w:r>
          </w:p>
        </w:tc>
        <w:tc>
          <w:tcPr>
            <w:tcW w:w="482"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29.73</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31.01</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32.45</w:t>
            </w:r>
          </w:p>
        </w:tc>
        <w:tc>
          <w:tcPr>
            <w:tcW w:w="739"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35.25</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1864E1"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37.1</w:t>
            </w:r>
            <w:r w:rsidR="00FD4670" w:rsidRPr="00A36A6B">
              <w:rPr>
                <w:rFonts w:ascii="Times New Roman" w:eastAsia="Times New Roman" w:hAnsi="Times New Roman" w:cs="Times New Roman"/>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40.02</w:t>
            </w:r>
          </w:p>
        </w:tc>
        <w:tc>
          <w:tcPr>
            <w:tcW w:w="540"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42.25</w:t>
            </w:r>
          </w:p>
        </w:tc>
        <w:tc>
          <w:tcPr>
            <w:tcW w:w="527" w:type="dxa"/>
            <w:tcBorders>
              <w:top w:val="nil"/>
              <w:left w:val="nil"/>
              <w:bottom w:val="single" w:sz="4" w:space="0" w:color="auto"/>
              <w:right w:val="single" w:sz="4" w:space="0" w:color="auto"/>
            </w:tcBorders>
            <w:shd w:val="clear" w:color="auto" w:fill="auto"/>
            <w:noWrap/>
            <w:vAlign w:val="bottom"/>
            <w:hideMark/>
          </w:tcPr>
          <w:p w:rsidR="001864E1" w:rsidRPr="00A36A6B" w:rsidRDefault="00FD4670" w:rsidP="00A36A6B">
            <w:pPr>
              <w:spacing w:after="0" w:line="360" w:lineRule="auto"/>
              <w:jc w:val="center"/>
              <w:rPr>
                <w:rFonts w:ascii="Times New Roman" w:eastAsia="Times New Roman" w:hAnsi="Times New Roman" w:cs="Times New Roman"/>
                <w:color w:val="000000"/>
                <w:sz w:val="18"/>
                <w:szCs w:val="18"/>
              </w:rPr>
            </w:pPr>
            <w:r w:rsidRPr="00A36A6B">
              <w:rPr>
                <w:rFonts w:ascii="Times New Roman" w:eastAsia="Times New Roman" w:hAnsi="Times New Roman" w:cs="Times New Roman"/>
                <w:color w:val="000000"/>
                <w:sz w:val="18"/>
                <w:szCs w:val="18"/>
              </w:rPr>
              <w:t>45.13</w:t>
            </w:r>
          </w:p>
        </w:tc>
      </w:tr>
    </w:tbl>
    <w:p w:rsidR="001864E1" w:rsidRDefault="00AE45CC" w:rsidP="001864E1">
      <w:pPr>
        <w:spacing w:line="360" w:lineRule="auto"/>
        <w:rPr>
          <w:rFonts w:ascii="Times New Roman" w:hAnsi="Times New Roman" w:cs="Times New Roman"/>
          <w:sz w:val="24"/>
          <w:szCs w:val="24"/>
        </w:rPr>
      </w:pPr>
      <w:r>
        <w:rPr>
          <w:rFonts w:ascii="Times New Roman" w:hAnsi="Times New Roman" w:cs="Times New Roman"/>
          <w:sz w:val="24"/>
          <w:szCs w:val="24"/>
        </w:rPr>
        <w:t>* T = Treatment, W = Week</w:t>
      </w:r>
    </w:p>
    <w:p w:rsidR="001864E1" w:rsidRDefault="00A36A6B" w:rsidP="00A36A6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Table:</w:t>
      </w:r>
      <w:r w:rsidR="001864E1">
        <w:rPr>
          <w:rFonts w:ascii="Times New Roman" w:hAnsi="Times New Roman" w:cs="Times New Roman"/>
          <w:sz w:val="24"/>
          <w:szCs w:val="24"/>
        </w:rPr>
        <w:t xml:space="preserve"> Data of average length of fishes at different weeks</w:t>
      </w:r>
    </w:p>
    <w:tbl>
      <w:tblPr>
        <w:tblW w:w="8928" w:type="dxa"/>
        <w:jc w:val="center"/>
        <w:tblInd w:w="-72" w:type="dxa"/>
        <w:tblLayout w:type="fixed"/>
        <w:tblLook w:val="04A0"/>
      </w:tblPr>
      <w:tblGrid>
        <w:gridCol w:w="450"/>
        <w:gridCol w:w="414"/>
        <w:gridCol w:w="486"/>
        <w:gridCol w:w="521"/>
        <w:gridCol w:w="505"/>
        <w:gridCol w:w="504"/>
        <w:gridCol w:w="504"/>
        <w:gridCol w:w="504"/>
        <w:gridCol w:w="504"/>
        <w:gridCol w:w="504"/>
        <w:gridCol w:w="504"/>
        <w:gridCol w:w="504"/>
        <w:gridCol w:w="504"/>
        <w:gridCol w:w="504"/>
        <w:gridCol w:w="504"/>
        <w:gridCol w:w="504"/>
        <w:gridCol w:w="504"/>
        <w:gridCol w:w="504"/>
      </w:tblGrid>
      <w:tr w:rsidR="00A36A6B" w:rsidRPr="00136B54" w:rsidTr="00A36A6B">
        <w:trPr>
          <w:trHeight w:val="315"/>
          <w:jc w:val="center"/>
        </w:trPr>
        <w:tc>
          <w:tcPr>
            <w:tcW w:w="450" w:type="dxa"/>
            <w:tcBorders>
              <w:top w:val="single" w:sz="4" w:space="0" w:color="auto"/>
              <w:left w:val="single" w:sz="4" w:space="0" w:color="auto"/>
              <w:bottom w:val="single" w:sz="4" w:space="0" w:color="auto"/>
              <w:right w:val="single" w:sz="4" w:space="0" w:color="auto"/>
            </w:tcBorders>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T</w:t>
            </w:r>
          </w:p>
        </w:tc>
        <w:tc>
          <w:tcPr>
            <w:tcW w:w="414" w:type="dxa"/>
            <w:tcBorders>
              <w:top w:val="single" w:sz="4" w:space="0" w:color="auto"/>
              <w:left w:val="single" w:sz="4" w:space="0" w:color="auto"/>
              <w:bottom w:val="single" w:sz="4" w:space="0" w:color="auto"/>
              <w:right w:val="single" w:sz="4" w:space="0" w:color="auto"/>
            </w:tcBorders>
            <w:shd w:val="clear" w:color="auto" w:fill="auto"/>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W-1</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W-7</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W-10</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W-11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W-12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W-15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W-16</w:t>
            </w:r>
          </w:p>
        </w:tc>
      </w:tr>
      <w:tr w:rsidR="00A36A6B" w:rsidRPr="00136B54" w:rsidTr="00A36A6B">
        <w:trPr>
          <w:trHeight w:val="315"/>
          <w:jc w:val="center"/>
        </w:trPr>
        <w:tc>
          <w:tcPr>
            <w:tcW w:w="450" w:type="dxa"/>
            <w:tcBorders>
              <w:top w:val="nil"/>
              <w:left w:val="single" w:sz="4" w:space="0" w:color="auto"/>
              <w:bottom w:val="single" w:sz="4" w:space="0" w:color="auto"/>
              <w:right w:val="single" w:sz="4" w:space="0" w:color="auto"/>
            </w:tcBorders>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T</w:t>
            </w:r>
            <w:r w:rsidRPr="00136B54">
              <w:rPr>
                <w:rFonts w:ascii="Times New Roman" w:eastAsia="Times New Roman" w:hAnsi="Times New Roman" w:cs="Times New Roman"/>
                <w:color w:val="000000"/>
                <w:sz w:val="16"/>
                <w:szCs w:val="16"/>
                <w:vertAlign w:val="subscript"/>
              </w:rPr>
              <w:t>0</w:t>
            </w:r>
          </w:p>
        </w:tc>
        <w:tc>
          <w:tcPr>
            <w:tcW w:w="414" w:type="dxa"/>
            <w:tcBorders>
              <w:top w:val="nil"/>
              <w:left w:val="single" w:sz="4" w:space="0" w:color="auto"/>
              <w:bottom w:val="single" w:sz="4" w:space="0" w:color="auto"/>
              <w:right w:val="single" w:sz="4" w:space="0" w:color="auto"/>
            </w:tcBorders>
            <w:shd w:val="clear" w:color="auto" w:fill="auto"/>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5</w:t>
            </w:r>
          </w:p>
        </w:tc>
        <w:tc>
          <w:tcPr>
            <w:tcW w:w="486"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8</w:t>
            </w:r>
            <w:r w:rsidR="00A36A6B">
              <w:rPr>
                <w:rFonts w:ascii="Times New Roman" w:eastAsia="Times New Roman" w:hAnsi="Times New Roman" w:cs="Times New Roman"/>
                <w:color w:val="000000"/>
                <w:sz w:val="16"/>
                <w:szCs w:val="16"/>
              </w:rPr>
              <w:t>.00</w:t>
            </w:r>
          </w:p>
        </w:tc>
        <w:tc>
          <w:tcPr>
            <w:tcW w:w="521"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10.8125</w:t>
            </w:r>
          </w:p>
        </w:tc>
        <w:tc>
          <w:tcPr>
            <w:tcW w:w="505"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11.87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12.82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13.3</w:t>
            </w:r>
            <w:r w:rsidR="00A36A6B">
              <w:rPr>
                <w:rFonts w:ascii="Times New Roman" w:eastAsia="Times New Roman" w:hAnsi="Times New Roman" w:cs="Times New Roman"/>
                <w:color w:val="000000"/>
                <w:sz w:val="16"/>
                <w:szCs w:val="16"/>
              </w:rPr>
              <w:t>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13.75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14.15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14.87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15.37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15.87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16.25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16.6</w:t>
            </w:r>
            <w:r w:rsidR="00A36A6B">
              <w:rPr>
                <w:rFonts w:ascii="Times New Roman" w:eastAsia="Times New Roman" w:hAnsi="Times New Roman" w:cs="Times New Roman"/>
                <w:color w:val="000000"/>
                <w:sz w:val="16"/>
                <w:szCs w:val="16"/>
              </w:rPr>
              <w:t>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16.75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17</w:t>
            </w:r>
            <w:r w:rsidR="00A36A6B">
              <w:rPr>
                <w:rFonts w:ascii="Times New Roman" w:eastAsia="Times New Roman" w:hAnsi="Times New Roman" w:cs="Times New Roman"/>
                <w:color w:val="000000"/>
                <w:sz w:val="16"/>
                <w:szCs w:val="16"/>
              </w:rPr>
              <w:t>.00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17.1</w:t>
            </w:r>
            <w:r w:rsidR="00A36A6B">
              <w:rPr>
                <w:rFonts w:ascii="Times New Roman" w:eastAsia="Times New Roman" w:hAnsi="Times New Roman" w:cs="Times New Roman"/>
                <w:color w:val="000000"/>
                <w:sz w:val="16"/>
                <w:szCs w:val="16"/>
              </w:rPr>
              <w:t>0</w:t>
            </w:r>
          </w:p>
        </w:tc>
      </w:tr>
      <w:tr w:rsidR="00A36A6B" w:rsidRPr="00136B54" w:rsidTr="00A36A6B">
        <w:trPr>
          <w:trHeight w:val="315"/>
          <w:jc w:val="center"/>
        </w:trPr>
        <w:tc>
          <w:tcPr>
            <w:tcW w:w="450" w:type="dxa"/>
            <w:tcBorders>
              <w:top w:val="nil"/>
              <w:left w:val="single" w:sz="4" w:space="0" w:color="auto"/>
              <w:bottom w:val="single" w:sz="4" w:space="0" w:color="auto"/>
              <w:right w:val="single" w:sz="4" w:space="0" w:color="auto"/>
            </w:tcBorders>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T</w:t>
            </w:r>
            <w:r w:rsidRPr="00136B54">
              <w:rPr>
                <w:rFonts w:ascii="Times New Roman" w:eastAsia="Times New Roman" w:hAnsi="Times New Roman" w:cs="Times New Roman"/>
                <w:color w:val="000000"/>
                <w:sz w:val="16"/>
                <w:szCs w:val="16"/>
                <w:vertAlign w:val="subscript"/>
              </w:rPr>
              <w:t>1</w:t>
            </w:r>
          </w:p>
        </w:tc>
        <w:tc>
          <w:tcPr>
            <w:tcW w:w="414" w:type="dxa"/>
            <w:tcBorders>
              <w:top w:val="nil"/>
              <w:left w:val="single" w:sz="4" w:space="0" w:color="auto"/>
              <w:bottom w:val="single" w:sz="4" w:space="0" w:color="auto"/>
              <w:right w:val="single" w:sz="4" w:space="0" w:color="auto"/>
            </w:tcBorders>
            <w:shd w:val="clear" w:color="auto" w:fill="auto"/>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5</w:t>
            </w:r>
          </w:p>
        </w:tc>
        <w:tc>
          <w:tcPr>
            <w:tcW w:w="486"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7.82</w:t>
            </w:r>
          </w:p>
        </w:tc>
        <w:tc>
          <w:tcPr>
            <w:tcW w:w="521"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11</w:t>
            </w:r>
            <w:r w:rsidR="00A36A6B">
              <w:rPr>
                <w:rFonts w:ascii="Times New Roman" w:eastAsia="Times New Roman" w:hAnsi="Times New Roman" w:cs="Times New Roman"/>
                <w:color w:val="000000"/>
                <w:sz w:val="16"/>
                <w:szCs w:val="16"/>
              </w:rPr>
              <w:t>.00</w:t>
            </w:r>
          </w:p>
        </w:tc>
        <w:tc>
          <w:tcPr>
            <w:tcW w:w="505"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12.12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13.75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13.75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14.3</w:t>
            </w:r>
            <w:r w:rsidR="00A36A6B">
              <w:rPr>
                <w:rFonts w:ascii="Times New Roman" w:eastAsia="Times New Roman" w:hAnsi="Times New Roman" w:cs="Times New Roman"/>
                <w:color w:val="000000"/>
                <w:sz w:val="16"/>
                <w:szCs w:val="16"/>
              </w:rPr>
              <w:t>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14.72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15.17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15.72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16.72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16.97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17.12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17.3</w:t>
            </w:r>
            <w:r w:rsidR="00A36A6B">
              <w:rPr>
                <w:rFonts w:ascii="Times New Roman" w:eastAsia="Times New Roman" w:hAnsi="Times New Roman" w:cs="Times New Roman"/>
                <w:color w:val="000000"/>
                <w:sz w:val="16"/>
                <w:szCs w:val="16"/>
              </w:rPr>
              <w:t>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18</w:t>
            </w:r>
            <w:r w:rsidR="00A36A6B">
              <w:rPr>
                <w:rFonts w:ascii="Times New Roman" w:eastAsia="Times New Roman" w:hAnsi="Times New Roman" w:cs="Times New Roman"/>
                <w:color w:val="000000"/>
                <w:sz w:val="16"/>
                <w:szCs w:val="16"/>
              </w:rPr>
              <w:t>.00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18.62</w:t>
            </w:r>
          </w:p>
        </w:tc>
      </w:tr>
      <w:tr w:rsidR="00A36A6B" w:rsidRPr="00136B54" w:rsidTr="00A36A6B">
        <w:trPr>
          <w:trHeight w:val="315"/>
          <w:jc w:val="center"/>
        </w:trPr>
        <w:tc>
          <w:tcPr>
            <w:tcW w:w="450" w:type="dxa"/>
            <w:tcBorders>
              <w:top w:val="nil"/>
              <w:left w:val="single" w:sz="4" w:space="0" w:color="auto"/>
              <w:bottom w:val="single" w:sz="4" w:space="0" w:color="auto"/>
              <w:right w:val="single" w:sz="4" w:space="0" w:color="auto"/>
            </w:tcBorders>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T</w:t>
            </w:r>
            <w:r w:rsidRPr="00136B54">
              <w:rPr>
                <w:rFonts w:ascii="Times New Roman" w:eastAsia="Times New Roman" w:hAnsi="Times New Roman" w:cs="Times New Roman"/>
                <w:color w:val="000000"/>
                <w:sz w:val="16"/>
                <w:szCs w:val="16"/>
                <w:vertAlign w:val="subscript"/>
              </w:rPr>
              <w:t>2</w:t>
            </w:r>
          </w:p>
        </w:tc>
        <w:tc>
          <w:tcPr>
            <w:tcW w:w="414" w:type="dxa"/>
            <w:tcBorders>
              <w:top w:val="nil"/>
              <w:left w:val="single" w:sz="4" w:space="0" w:color="auto"/>
              <w:bottom w:val="single" w:sz="4" w:space="0" w:color="auto"/>
              <w:right w:val="single" w:sz="4" w:space="0" w:color="auto"/>
            </w:tcBorders>
            <w:shd w:val="clear" w:color="auto" w:fill="auto"/>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5</w:t>
            </w:r>
          </w:p>
        </w:tc>
        <w:tc>
          <w:tcPr>
            <w:tcW w:w="486"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7.36</w:t>
            </w:r>
          </w:p>
        </w:tc>
        <w:tc>
          <w:tcPr>
            <w:tcW w:w="521"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11</w:t>
            </w:r>
            <w:r w:rsidR="00A36A6B">
              <w:rPr>
                <w:rFonts w:ascii="Times New Roman" w:eastAsia="Times New Roman" w:hAnsi="Times New Roman" w:cs="Times New Roman"/>
                <w:color w:val="000000"/>
                <w:sz w:val="16"/>
                <w:szCs w:val="16"/>
              </w:rPr>
              <w:t>.00</w:t>
            </w:r>
          </w:p>
        </w:tc>
        <w:tc>
          <w:tcPr>
            <w:tcW w:w="505"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11.87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13.12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13.37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13.8</w:t>
            </w:r>
            <w:r w:rsidR="00A36A6B">
              <w:rPr>
                <w:rFonts w:ascii="Times New Roman" w:eastAsia="Times New Roman" w:hAnsi="Times New Roman" w:cs="Times New Roman"/>
                <w:color w:val="000000"/>
                <w:sz w:val="16"/>
                <w:szCs w:val="16"/>
              </w:rPr>
              <w:t>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14.1</w:t>
            </w:r>
            <w:r w:rsidR="00A36A6B">
              <w:rPr>
                <w:rFonts w:ascii="Times New Roman" w:eastAsia="Times New Roman" w:hAnsi="Times New Roman" w:cs="Times New Roman"/>
                <w:color w:val="000000"/>
                <w:sz w:val="16"/>
                <w:szCs w:val="16"/>
              </w:rPr>
              <w:t>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14.55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14.87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15.35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15.95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16.35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16.72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17.07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17.37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17.8</w:t>
            </w:r>
            <w:r w:rsidR="00A36A6B">
              <w:rPr>
                <w:rFonts w:ascii="Times New Roman" w:eastAsia="Times New Roman" w:hAnsi="Times New Roman" w:cs="Times New Roman"/>
                <w:color w:val="000000"/>
                <w:sz w:val="16"/>
                <w:szCs w:val="16"/>
              </w:rPr>
              <w:t>0</w:t>
            </w:r>
          </w:p>
        </w:tc>
      </w:tr>
      <w:tr w:rsidR="00A36A6B" w:rsidRPr="00136B54" w:rsidTr="00A36A6B">
        <w:trPr>
          <w:trHeight w:val="315"/>
          <w:jc w:val="center"/>
        </w:trPr>
        <w:tc>
          <w:tcPr>
            <w:tcW w:w="450" w:type="dxa"/>
            <w:tcBorders>
              <w:top w:val="nil"/>
              <w:left w:val="single" w:sz="4" w:space="0" w:color="auto"/>
              <w:bottom w:val="single" w:sz="4" w:space="0" w:color="auto"/>
              <w:right w:val="single" w:sz="4" w:space="0" w:color="auto"/>
            </w:tcBorders>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T</w:t>
            </w:r>
            <w:r w:rsidRPr="00136B54">
              <w:rPr>
                <w:rFonts w:ascii="Times New Roman" w:eastAsia="Times New Roman" w:hAnsi="Times New Roman" w:cs="Times New Roman"/>
                <w:color w:val="000000"/>
                <w:sz w:val="16"/>
                <w:szCs w:val="16"/>
                <w:vertAlign w:val="subscript"/>
              </w:rPr>
              <w:t>3</w:t>
            </w:r>
          </w:p>
        </w:tc>
        <w:tc>
          <w:tcPr>
            <w:tcW w:w="414" w:type="dxa"/>
            <w:tcBorders>
              <w:top w:val="nil"/>
              <w:left w:val="single" w:sz="4" w:space="0" w:color="auto"/>
              <w:bottom w:val="single" w:sz="4" w:space="0" w:color="auto"/>
              <w:right w:val="single" w:sz="4" w:space="0" w:color="auto"/>
            </w:tcBorders>
            <w:shd w:val="clear" w:color="auto" w:fill="auto"/>
            <w:vAlign w:val="bottom"/>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5</w:t>
            </w:r>
          </w:p>
        </w:tc>
        <w:tc>
          <w:tcPr>
            <w:tcW w:w="486"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7.95</w:t>
            </w:r>
          </w:p>
        </w:tc>
        <w:tc>
          <w:tcPr>
            <w:tcW w:w="521"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10.94</w:t>
            </w:r>
          </w:p>
        </w:tc>
        <w:tc>
          <w:tcPr>
            <w:tcW w:w="505"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12.12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13.5</w:t>
            </w:r>
            <w:r w:rsidR="00A36A6B">
              <w:rPr>
                <w:rFonts w:ascii="Times New Roman" w:eastAsia="Times New Roman" w:hAnsi="Times New Roman" w:cs="Times New Roman"/>
                <w:color w:val="000000"/>
                <w:sz w:val="16"/>
                <w:szCs w:val="16"/>
              </w:rPr>
              <w:t>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13.67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13.85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14.2</w:t>
            </w:r>
            <w:r w:rsidR="00A36A6B">
              <w:rPr>
                <w:rFonts w:ascii="Times New Roman" w:eastAsia="Times New Roman" w:hAnsi="Times New Roman" w:cs="Times New Roman"/>
                <w:color w:val="000000"/>
                <w:sz w:val="16"/>
                <w:szCs w:val="16"/>
              </w:rPr>
              <w:t>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14.55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15</w:t>
            </w:r>
            <w:r w:rsidR="00A36A6B">
              <w:rPr>
                <w:rFonts w:ascii="Times New Roman" w:eastAsia="Times New Roman" w:hAnsi="Times New Roman" w:cs="Times New Roman"/>
                <w:color w:val="000000"/>
                <w:sz w:val="16"/>
                <w:szCs w:val="16"/>
              </w:rPr>
              <w:t>.00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15.47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15.95</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16.67</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17.12</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646A25" w:rsidP="00A36A6B">
            <w:pPr>
              <w:spacing w:after="0" w:line="360" w:lineRule="auto"/>
              <w:jc w:val="center"/>
              <w:rPr>
                <w:rFonts w:ascii="Times New Roman" w:eastAsia="Times New Roman" w:hAnsi="Times New Roman" w:cs="Times New Roman"/>
                <w:color w:val="000000"/>
                <w:sz w:val="16"/>
                <w:szCs w:val="16"/>
              </w:rPr>
            </w:pPr>
            <w:r w:rsidRPr="00136B54">
              <w:rPr>
                <w:rFonts w:ascii="Times New Roman" w:eastAsia="Times New Roman" w:hAnsi="Times New Roman" w:cs="Times New Roman"/>
                <w:color w:val="000000"/>
                <w:sz w:val="16"/>
                <w:szCs w:val="16"/>
              </w:rPr>
              <w:t>17.5</w:t>
            </w:r>
            <w:r w:rsidR="00A36A6B">
              <w:rPr>
                <w:rFonts w:ascii="Times New Roman" w:eastAsia="Times New Roman" w:hAnsi="Times New Roman" w:cs="Times New Roman"/>
                <w:color w:val="000000"/>
                <w:sz w:val="16"/>
                <w:szCs w:val="16"/>
              </w:rPr>
              <w:t>0</w:t>
            </w:r>
          </w:p>
        </w:tc>
        <w:tc>
          <w:tcPr>
            <w:tcW w:w="504" w:type="dxa"/>
            <w:tcBorders>
              <w:top w:val="nil"/>
              <w:left w:val="nil"/>
              <w:bottom w:val="single" w:sz="4" w:space="0" w:color="auto"/>
              <w:right w:val="single" w:sz="4" w:space="0" w:color="auto"/>
            </w:tcBorders>
            <w:shd w:val="clear" w:color="auto" w:fill="auto"/>
            <w:noWrap/>
            <w:vAlign w:val="bottom"/>
            <w:hideMark/>
          </w:tcPr>
          <w:p w:rsidR="00646A25" w:rsidRPr="00136B54" w:rsidRDefault="00A36A6B" w:rsidP="00A36A6B">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17.97</w:t>
            </w:r>
          </w:p>
        </w:tc>
      </w:tr>
    </w:tbl>
    <w:p w:rsidR="00AE45CC" w:rsidRDefault="00AE45CC" w:rsidP="00AE45CC">
      <w:pPr>
        <w:spacing w:line="360" w:lineRule="auto"/>
        <w:rPr>
          <w:rFonts w:ascii="Times New Roman" w:hAnsi="Times New Roman" w:cs="Times New Roman"/>
          <w:sz w:val="24"/>
          <w:szCs w:val="24"/>
        </w:rPr>
      </w:pPr>
      <w:r>
        <w:rPr>
          <w:rFonts w:ascii="Times New Roman" w:hAnsi="Times New Roman" w:cs="Times New Roman"/>
          <w:sz w:val="24"/>
          <w:szCs w:val="24"/>
        </w:rPr>
        <w:t>* T = Treatment, W = Week</w:t>
      </w:r>
    </w:p>
    <w:p w:rsidR="00A65FF0" w:rsidRDefault="00A36A6B" w:rsidP="00A36A6B">
      <w:pPr>
        <w:spacing w:line="360" w:lineRule="auto"/>
        <w:jc w:val="center"/>
        <w:rPr>
          <w:rFonts w:ascii="Times New Roman" w:hAnsi="Times New Roman" w:cs="Times New Roman"/>
          <w:sz w:val="24"/>
          <w:szCs w:val="24"/>
        </w:rPr>
      </w:pPr>
      <w:r>
        <w:rPr>
          <w:rFonts w:ascii="Times New Roman" w:hAnsi="Times New Roman" w:cs="Times New Roman"/>
          <w:sz w:val="24"/>
          <w:szCs w:val="24"/>
        </w:rPr>
        <w:t>Table</w:t>
      </w:r>
      <w:r w:rsidR="002856AC">
        <w:rPr>
          <w:rFonts w:ascii="Times New Roman" w:hAnsi="Times New Roman" w:cs="Times New Roman"/>
          <w:sz w:val="24"/>
          <w:szCs w:val="24"/>
        </w:rPr>
        <w:t>: One way ANOVA table</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40"/>
        <w:gridCol w:w="2219"/>
        <w:gridCol w:w="1758"/>
        <w:gridCol w:w="562"/>
        <w:gridCol w:w="1120"/>
        <w:gridCol w:w="801"/>
        <w:gridCol w:w="1040"/>
      </w:tblGrid>
      <w:tr w:rsidR="002856AC" w:rsidRPr="002856AC" w:rsidTr="002856AC">
        <w:trPr>
          <w:cantSplit/>
        </w:trPr>
        <w:tc>
          <w:tcPr>
            <w:tcW w:w="9725" w:type="dxa"/>
            <w:gridSpan w:val="7"/>
            <w:shd w:val="clear" w:color="auto" w:fill="FFFFFF"/>
            <w:vAlign w:val="center"/>
          </w:tcPr>
          <w:p w:rsidR="002856AC" w:rsidRPr="002856AC" w:rsidRDefault="002856AC" w:rsidP="002856AC">
            <w:pPr>
              <w:autoSpaceDE w:val="0"/>
              <w:autoSpaceDN w:val="0"/>
              <w:adjustRightInd w:val="0"/>
              <w:spacing w:after="0" w:line="320" w:lineRule="atLeast"/>
              <w:ind w:left="60" w:right="60"/>
              <w:jc w:val="center"/>
              <w:rPr>
                <w:rFonts w:ascii="Times New Roman" w:hAnsi="Times New Roman" w:cs="Times New Roman"/>
                <w:b/>
                <w:bCs/>
                <w:color w:val="000000"/>
              </w:rPr>
            </w:pPr>
          </w:p>
          <w:p w:rsidR="002856AC" w:rsidRPr="002856AC" w:rsidRDefault="002856AC" w:rsidP="002856AC">
            <w:pPr>
              <w:autoSpaceDE w:val="0"/>
              <w:autoSpaceDN w:val="0"/>
              <w:adjustRightInd w:val="0"/>
              <w:spacing w:after="0" w:line="320" w:lineRule="atLeast"/>
              <w:ind w:left="60" w:right="60"/>
              <w:jc w:val="center"/>
              <w:rPr>
                <w:rFonts w:ascii="Times New Roman" w:hAnsi="Times New Roman" w:cs="Times New Roman"/>
                <w:color w:val="000000"/>
              </w:rPr>
            </w:pPr>
            <w:r w:rsidRPr="002856AC">
              <w:rPr>
                <w:rFonts w:ascii="Times New Roman" w:hAnsi="Times New Roman" w:cs="Times New Roman"/>
                <w:b/>
                <w:bCs/>
                <w:color w:val="000000"/>
              </w:rPr>
              <w:t>ANOVA</w:t>
            </w:r>
          </w:p>
        </w:tc>
      </w:tr>
      <w:tr w:rsidR="002856AC" w:rsidRPr="002856AC" w:rsidTr="002856AC">
        <w:trPr>
          <w:cantSplit/>
        </w:trPr>
        <w:tc>
          <w:tcPr>
            <w:tcW w:w="3785" w:type="dxa"/>
            <w:gridSpan w:val="2"/>
            <w:shd w:val="clear" w:color="auto" w:fill="FFFFFF"/>
            <w:vAlign w:val="bottom"/>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980" w:type="dxa"/>
            <w:shd w:val="clear" w:color="auto" w:fill="FFFFFF"/>
            <w:vAlign w:val="bottom"/>
          </w:tcPr>
          <w:p w:rsidR="002856AC" w:rsidRPr="002856AC" w:rsidRDefault="002856AC" w:rsidP="002856AC">
            <w:pPr>
              <w:autoSpaceDE w:val="0"/>
              <w:autoSpaceDN w:val="0"/>
              <w:adjustRightInd w:val="0"/>
              <w:spacing w:after="0" w:line="320" w:lineRule="atLeast"/>
              <w:ind w:left="60" w:right="60"/>
              <w:jc w:val="center"/>
              <w:rPr>
                <w:rFonts w:ascii="Times New Roman" w:hAnsi="Times New Roman" w:cs="Times New Roman"/>
                <w:color w:val="000000"/>
              </w:rPr>
            </w:pPr>
            <w:r w:rsidRPr="002856AC">
              <w:rPr>
                <w:rFonts w:ascii="Times New Roman" w:hAnsi="Times New Roman" w:cs="Times New Roman"/>
                <w:color w:val="000000"/>
              </w:rPr>
              <w:t>Sum of Squares</w:t>
            </w:r>
          </w:p>
        </w:tc>
        <w:tc>
          <w:tcPr>
            <w:tcW w:w="630" w:type="dxa"/>
            <w:shd w:val="clear" w:color="auto" w:fill="FFFFFF"/>
            <w:vAlign w:val="bottom"/>
          </w:tcPr>
          <w:p w:rsidR="002856AC" w:rsidRPr="002856AC" w:rsidRDefault="002856AC" w:rsidP="002856AC">
            <w:pPr>
              <w:autoSpaceDE w:val="0"/>
              <w:autoSpaceDN w:val="0"/>
              <w:adjustRightInd w:val="0"/>
              <w:spacing w:after="0" w:line="320" w:lineRule="atLeast"/>
              <w:ind w:left="60" w:right="60"/>
              <w:jc w:val="center"/>
              <w:rPr>
                <w:rFonts w:ascii="Times New Roman" w:hAnsi="Times New Roman" w:cs="Times New Roman"/>
                <w:color w:val="000000"/>
              </w:rPr>
            </w:pPr>
            <w:r w:rsidRPr="002856AC">
              <w:rPr>
                <w:rFonts w:ascii="Times New Roman" w:hAnsi="Times New Roman" w:cs="Times New Roman"/>
                <w:color w:val="000000"/>
              </w:rPr>
              <w:t>df</w:t>
            </w:r>
          </w:p>
        </w:tc>
        <w:tc>
          <w:tcPr>
            <w:tcW w:w="1260" w:type="dxa"/>
            <w:shd w:val="clear" w:color="auto" w:fill="FFFFFF"/>
            <w:vAlign w:val="bottom"/>
          </w:tcPr>
          <w:p w:rsidR="002856AC" w:rsidRPr="002856AC" w:rsidRDefault="002856AC" w:rsidP="002856AC">
            <w:pPr>
              <w:autoSpaceDE w:val="0"/>
              <w:autoSpaceDN w:val="0"/>
              <w:adjustRightInd w:val="0"/>
              <w:spacing w:after="0" w:line="320" w:lineRule="atLeast"/>
              <w:ind w:left="60" w:right="60"/>
              <w:jc w:val="center"/>
              <w:rPr>
                <w:rFonts w:ascii="Times New Roman" w:hAnsi="Times New Roman" w:cs="Times New Roman"/>
                <w:color w:val="000000"/>
              </w:rPr>
            </w:pPr>
            <w:r w:rsidRPr="002856AC">
              <w:rPr>
                <w:rFonts w:ascii="Times New Roman" w:hAnsi="Times New Roman" w:cs="Times New Roman"/>
                <w:color w:val="000000"/>
              </w:rPr>
              <w:t>Mean Square</w:t>
            </w:r>
          </w:p>
        </w:tc>
        <w:tc>
          <w:tcPr>
            <w:tcW w:w="900" w:type="dxa"/>
            <w:shd w:val="clear" w:color="auto" w:fill="FFFFFF"/>
            <w:vAlign w:val="bottom"/>
          </w:tcPr>
          <w:p w:rsidR="002856AC" w:rsidRPr="002856AC" w:rsidRDefault="002856AC" w:rsidP="002856AC">
            <w:pPr>
              <w:autoSpaceDE w:val="0"/>
              <w:autoSpaceDN w:val="0"/>
              <w:adjustRightInd w:val="0"/>
              <w:spacing w:after="0" w:line="320" w:lineRule="atLeast"/>
              <w:ind w:left="60" w:right="60"/>
              <w:jc w:val="center"/>
              <w:rPr>
                <w:rFonts w:ascii="Times New Roman" w:hAnsi="Times New Roman" w:cs="Times New Roman"/>
                <w:color w:val="000000"/>
              </w:rPr>
            </w:pPr>
            <w:r w:rsidRPr="002856AC">
              <w:rPr>
                <w:rFonts w:ascii="Times New Roman" w:hAnsi="Times New Roman" w:cs="Times New Roman"/>
                <w:color w:val="000000"/>
              </w:rPr>
              <w:t>F</w:t>
            </w:r>
          </w:p>
        </w:tc>
        <w:tc>
          <w:tcPr>
            <w:tcW w:w="1170" w:type="dxa"/>
            <w:shd w:val="clear" w:color="auto" w:fill="FFFFFF"/>
            <w:vAlign w:val="bottom"/>
          </w:tcPr>
          <w:p w:rsidR="002856AC" w:rsidRPr="002856AC" w:rsidRDefault="002856AC" w:rsidP="002856AC">
            <w:pPr>
              <w:autoSpaceDE w:val="0"/>
              <w:autoSpaceDN w:val="0"/>
              <w:adjustRightInd w:val="0"/>
              <w:spacing w:after="0" w:line="320" w:lineRule="atLeast"/>
              <w:ind w:left="60" w:right="60"/>
              <w:jc w:val="center"/>
              <w:rPr>
                <w:rFonts w:ascii="Times New Roman" w:hAnsi="Times New Roman" w:cs="Times New Roman"/>
                <w:color w:val="000000"/>
              </w:rPr>
            </w:pPr>
            <w:r w:rsidRPr="002856AC">
              <w:rPr>
                <w:rFonts w:ascii="Times New Roman" w:hAnsi="Times New Roman" w:cs="Times New Roman"/>
                <w:color w:val="000000"/>
              </w:rPr>
              <w:t>Sig.</w:t>
            </w:r>
          </w:p>
        </w:tc>
      </w:tr>
      <w:tr w:rsidR="002856AC" w:rsidRPr="002856AC" w:rsidTr="002856AC">
        <w:trPr>
          <w:cantSplit/>
        </w:trPr>
        <w:tc>
          <w:tcPr>
            <w:tcW w:w="1284" w:type="dxa"/>
            <w:vMerge w:val="restart"/>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Weight</w:t>
            </w: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Between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399.135</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133.045</w:t>
            </w:r>
          </w:p>
        </w:tc>
        <w:tc>
          <w:tcPr>
            <w:tcW w:w="90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6.741</w:t>
            </w:r>
          </w:p>
        </w:tc>
        <w:tc>
          <w:tcPr>
            <w:tcW w:w="117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.006</w:t>
            </w: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color w:val="000000"/>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Within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236.857</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12</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19.738</w:t>
            </w: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Total</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635.992</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15</w:t>
            </w:r>
          </w:p>
        </w:tc>
        <w:tc>
          <w:tcPr>
            <w:tcW w:w="1260" w:type="dxa"/>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val="restart"/>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Length</w:t>
            </w: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Between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4.715</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1.572</w:t>
            </w:r>
          </w:p>
        </w:tc>
        <w:tc>
          <w:tcPr>
            <w:tcW w:w="90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5.335</w:t>
            </w:r>
          </w:p>
        </w:tc>
        <w:tc>
          <w:tcPr>
            <w:tcW w:w="117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.014</w:t>
            </w: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color w:val="000000"/>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Within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3.535</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12</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.295</w:t>
            </w: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Total</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8.250</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15</w:t>
            </w:r>
          </w:p>
        </w:tc>
        <w:tc>
          <w:tcPr>
            <w:tcW w:w="1260" w:type="dxa"/>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val="restart"/>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Wt gain</w:t>
            </w: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Between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396.065</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132.022</w:t>
            </w:r>
          </w:p>
        </w:tc>
        <w:tc>
          <w:tcPr>
            <w:tcW w:w="90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6.689</w:t>
            </w:r>
          </w:p>
        </w:tc>
        <w:tc>
          <w:tcPr>
            <w:tcW w:w="117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.007</w:t>
            </w: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color w:val="000000"/>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Within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236.857</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12</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19.738</w:t>
            </w: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Total</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632.922</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15</w:t>
            </w:r>
          </w:p>
        </w:tc>
        <w:tc>
          <w:tcPr>
            <w:tcW w:w="1260" w:type="dxa"/>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val="restart"/>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Length gain</w:t>
            </w: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Between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4.715</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1.572</w:t>
            </w:r>
          </w:p>
        </w:tc>
        <w:tc>
          <w:tcPr>
            <w:tcW w:w="90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.553</w:t>
            </w:r>
          </w:p>
        </w:tc>
        <w:tc>
          <w:tcPr>
            <w:tcW w:w="117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.656</w:t>
            </w: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color w:val="000000"/>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Within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34.135</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12</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2.845</w:t>
            </w: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Total</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38.850</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15</w:t>
            </w:r>
          </w:p>
        </w:tc>
        <w:tc>
          <w:tcPr>
            <w:tcW w:w="1260" w:type="dxa"/>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val="restart"/>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SGR</w:t>
            </w: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Between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.137</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.046</w:t>
            </w:r>
          </w:p>
        </w:tc>
        <w:tc>
          <w:tcPr>
            <w:tcW w:w="90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7.913</w:t>
            </w:r>
          </w:p>
        </w:tc>
        <w:tc>
          <w:tcPr>
            <w:tcW w:w="117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.004</w:t>
            </w: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color w:val="000000"/>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Within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.069</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12</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.006</w:t>
            </w: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Total</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.206</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15</w:t>
            </w:r>
          </w:p>
        </w:tc>
        <w:tc>
          <w:tcPr>
            <w:tcW w:w="1260" w:type="dxa"/>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val="restart"/>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CF</w:t>
            </w: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Between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.007</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3</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.002</w:t>
            </w:r>
          </w:p>
        </w:tc>
        <w:tc>
          <w:tcPr>
            <w:tcW w:w="90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2.902</w:t>
            </w:r>
          </w:p>
        </w:tc>
        <w:tc>
          <w:tcPr>
            <w:tcW w:w="1170" w:type="dxa"/>
            <w:vMerge w:val="restart"/>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.079</w:t>
            </w: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color w:val="000000"/>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Within Groups</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.009</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12</w:t>
            </w:r>
          </w:p>
        </w:tc>
        <w:tc>
          <w:tcPr>
            <w:tcW w:w="126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.001</w:t>
            </w: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r w:rsidR="002856AC" w:rsidRPr="002856AC" w:rsidTr="002856AC">
        <w:trPr>
          <w:cantSplit/>
        </w:trPr>
        <w:tc>
          <w:tcPr>
            <w:tcW w:w="1284" w:type="dxa"/>
            <w:vMerge/>
            <w:shd w:val="clear" w:color="auto" w:fill="FFFFFF"/>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2501" w:type="dxa"/>
            <w:shd w:val="clear" w:color="auto" w:fill="FFFFFF"/>
          </w:tcPr>
          <w:p w:rsidR="002856AC" w:rsidRPr="002856AC" w:rsidRDefault="002856AC" w:rsidP="002856AC">
            <w:pPr>
              <w:autoSpaceDE w:val="0"/>
              <w:autoSpaceDN w:val="0"/>
              <w:adjustRightInd w:val="0"/>
              <w:spacing w:after="0" w:line="320" w:lineRule="atLeast"/>
              <w:ind w:left="60" w:right="60"/>
              <w:rPr>
                <w:rFonts w:ascii="Times New Roman" w:hAnsi="Times New Roman" w:cs="Times New Roman"/>
                <w:color w:val="000000"/>
              </w:rPr>
            </w:pPr>
            <w:r w:rsidRPr="002856AC">
              <w:rPr>
                <w:rFonts w:ascii="Times New Roman" w:hAnsi="Times New Roman" w:cs="Times New Roman"/>
                <w:color w:val="000000"/>
              </w:rPr>
              <w:t>Total</w:t>
            </w:r>
          </w:p>
        </w:tc>
        <w:tc>
          <w:tcPr>
            <w:tcW w:w="198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.016</w:t>
            </w:r>
          </w:p>
        </w:tc>
        <w:tc>
          <w:tcPr>
            <w:tcW w:w="630" w:type="dxa"/>
            <w:shd w:val="clear" w:color="auto" w:fill="FFFFFF"/>
            <w:vAlign w:val="center"/>
          </w:tcPr>
          <w:p w:rsidR="002856AC" w:rsidRPr="002856AC" w:rsidRDefault="002856AC" w:rsidP="002856AC">
            <w:pPr>
              <w:autoSpaceDE w:val="0"/>
              <w:autoSpaceDN w:val="0"/>
              <w:adjustRightInd w:val="0"/>
              <w:spacing w:after="0" w:line="320" w:lineRule="atLeast"/>
              <w:ind w:left="60" w:right="60"/>
              <w:jc w:val="right"/>
              <w:rPr>
                <w:rFonts w:ascii="Times New Roman" w:hAnsi="Times New Roman" w:cs="Times New Roman"/>
                <w:color w:val="000000"/>
              </w:rPr>
            </w:pPr>
            <w:r w:rsidRPr="002856AC">
              <w:rPr>
                <w:rFonts w:ascii="Times New Roman" w:hAnsi="Times New Roman" w:cs="Times New Roman"/>
                <w:color w:val="000000"/>
              </w:rPr>
              <w:t>15</w:t>
            </w:r>
          </w:p>
        </w:tc>
        <w:tc>
          <w:tcPr>
            <w:tcW w:w="1260" w:type="dxa"/>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90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c>
          <w:tcPr>
            <w:tcW w:w="1170" w:type="dxa"/>
            <w:vMerge/>
            <w:shd w:val="clear" w:color="auto" w:fill="FFFFFF"/>
            <w:vAlign w:val="center"/>
          </w:tcPr>
          <w:p w:rsidR="002856AC" w:rsidRPr="002856AC" w:rsidRDefault="002856AC" w:rsidP="002856AC">
            <w:pPr>
              <w:autoSpaceDE w:val="0"/>
              <w:autoSpaceDN w:val="0"/>
              <w:adjustRightInd w:val="0"/>
              <w:spacing w:after="0" w:line="240" w:lineRule="auto"/>
              <w:rPr>
                <w:rFonts w:ascii="Times New Roman" w:hAnsi="Times New Roman" w:cs="Times New Roman"/>
              </w:rPr>
            </w:pPr>
          </w:p>
        </w:tc>
      </w:tr>
    </w:tbl>
    <w:p w:rsidR="001B54D8" w:rsidRDefault="001B54D8" w:rsidP="001B54D8">
      <w:pPr>
        <w:spacing w:before="240" w:after="0" w:line="360" w:lineRule="auto"/>
        <w:rPr>
          <w:rFonts w:ascii="Times New Roman" w:hAnsi="Times New Roman" w:cs="Times New Roman"/>
          <w:sz w:val="24"/>
          <w:szCs w:val="24"/>
        </w:rPr>
      </w:pPr>
    </w:p>
    <w:p w:rsidR="00A36A6B" w:rsidRDefault="00A36A6B" w:rsidP="00A36A6B">
      <w:pPr>
        <w:spacing w:after="0" w:line="240" w:lineRule="auto"/>
        <w:rPr>
          <w:rFonts w:ascii="Times New Roman" w:hAnsi="Times New Roman" w:cs="Times New Roman"/>
          <w:sz w:val="24"/>
          <w:szCs w:val="24"/>
        </w:rPr>
      </w:pPr>
    </w:p>
    <w:p w:rsidR="00CC26AE" w:rsidRDefault="00CC26AE" w:rsidP="00A36A6B">
      <w:pPr>
        <w:spacing w:after="0" w:line="240" w:lineRule="auto"/>
        <w:jc w:val="center"/>
        <w:rPr>
          <w:rFonts w:ascii="Times New Roman" w:eastAsia="Times New Roman" w:hAnsi="Times New Roman" w:cs="Times New Roman"/>
          <w:b/>
          <w:sz w:val="24"/>
          <w:szCs w:val="24"/>
        </w:rPr>
      </w:pPr>
      <w:r w:rsidRPr="002965B0">
        <w:rPr>
          <w:rFonts w:ascii="Times New Roman" w:eastAsia="Times New Roman" w:hAnsi="Times New Roman" w:cs="Times New Roman"/>
          <w:b/>
          <w:sz w:val="24"/>
          <w:szCs w:val="24"/>
        </w:rPr>
        <w:lastRenderedPageBreak/>
        <w:t>Brief biography of the author</w:t>
      </w:r>
    </w:p>
    <w:p w:rsidR="00CC26AE" w:rsidRPr="002965B0" w:rsidRDefault="00CC26AE" w:rsidP="00CC26AE">
      <w:pPr>
        <w:spacing w:after="0" w:line="240" w:lineRule="auto"/>
        <w:jc w:val="center"/>
        <w:rPr>
          <w:rFonts w:ascii="Times New Roman" w:eastAsia="Times New Roman" w:hAnsi="Times New Roman" w:cs="Times New Roman"/>
          <w:b/>
          <w:sz w:val="24"/>
          <w:szCs w:val="24"/>
        </w:rPr>
      </w:pPr>
    </w:p>
    <w:p w:rsidR="00CC26AE" w:rsidRPr="002965B0" w:rsidRDefault="00CC26AE" w:rsidP="00CC26A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Sazeed Mehrab Souhardya</w:t>
      </w:r>
      <w:r w:rsidRPr="002965B0">
        <w:rPr>
          <w:rFonts w:ascii="Times New Roman" w:eastAsia="Times New Roman" w:hAnsi="Times New Roman" w:cs="Times New Roman"/>
          <w:sz w:val="24"/>
          <w:szCs w:val="24"/>
        </w:rPr>
        <w:t xml:space="preserve"> completed his graduation deg</w:t>
      </w:r>
      <w:r w:rsidR="00496F31">
        <w:rPr>
          <w:rFonts w:ascii="Times New Roman" w:eastAsia="Times New Roman" w:hAnsi="Times New Roman" w:cs="Times New Roman"/>
          <w:sz w:val="24"/>
          <w:szCs w:val="24"/>
        </w:rPr>
        <w:t>ree on B.Sc. Fisheries (H</w:t>
      </w:r>
      <w:r>
        <w:rPr>
          <w:rFonts w:ascii="Times New Roman" w:eastAsia="Times New Roman" w:hAnsi="Times New Roman" w:cs="Times New Roman"/>
          <w:sz w:val="24"/>
          <w:szCs w:val="24"/>
        </w:rPr>
        <w:t>ons.)</w:t>
      </w:r>
      <w:r w:rsidRPr="002965B0">
        <w:rPr>
          <w:rFonts w:ascii="Times New Roman" w:eastAsia="Times New Roman" w:hAnsi="Times New Roman" w:cs="Times New Roman"/>
          <w:sz w:val="24"/>
          <w:szCs w:val="24"/>
        </w:rPr>
        <w:t xml:space="preserve"> from</w:t>
      </w:r>
      <w:r w:rsidRPr="002965B0">
        <w:rPr>
          <w:rFonts w:ascii="Times New Roman" w:hAnsi="Times New Roman" w:cs="Times New Roman"/>
          <w:sz w:val="24"/>
          <w:szCs w:val="24"/>
        </w:rPr>
        <w:t xml:space="preserve"> Chittagong Veterinary and Ani</w:t>
      </w:r>
      <w:r>
        <w:rPr>
          <w:rFonts w:ascii="Times New Roman" w:hAnsi="Times New Roman" w:cs="Times New Roman"/>
          <w:sz w:val="24"/>
          <w:szCs w:val="24"/>
        </w:rPr>
        <w:t>mal Sciences University (CVASU)</w:t>
      </w:r>
      <w:r w:rsidRPr="002965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Khulshi-4225, Chittagong, </w:t>
      </w:r>
      <w:r w:rsidRPr="002965B0">
        <w:rPr>
          <w:rFonts w:ascii="Times New Roman" w:eastAsia="Times New Roman" w:hAnsi="Times New Roman" w:cs="Times New Roman"/>
          <w:sz w:val="24"/>
          <w:szCs w:val="24"/>
        </w:rPr>
        <w:t>Bangladesh.</w:t>
      </w:r>
      <w:r>
        <w:rPr>
          <w:rFonts w:ascii="Times New Roman" w:eastAsia="Times New Roman" w:hAnsi="Times New Roman" w:cs="Times New Roman"/>
          <w:sz w:val="24"/>
          <w:szCs w:val="24"/>
        </w:rPr>
        <w:t xml:space="preserve"> </w:t>
      </w:r>
      <w:r w:rsidRPr="002965B0">
        <w:rPr>
          <w:rFonts w:ascii="Times New Roman" w:eastAsia="Times New Roman" w:hAnsi="Times New Roman" w:cs="Times New Roman"/>
          <w:sz w:val="24"/>
          <w:szCs w:val="24"/>
        </w:rPr>
        <w:t>As an in</w:t>
      </w:r>
      <w:r>
        <w:rPr>
          <w:rFonts w:ascii="Times New Roman" w:eastAsia="Times New Roman" w:hAnsi="Times New Roman" w:cs="Times New Roman"/>
          <w:sz w:val="24"/>
          <w:szCs w:val="24"/>
        </w:rPr>
        <w:t>tern student he received</w:t>
      </w:r>
      <w:r w:rsidRPr="002965B0">
        <w:rPr>
          <w:rFonts w:ascii="Times New Roman" w:eastAsia="Times New Roman" w:hAnsi="Times New Roman" w:cs="Times New Roman"/>
          <w:sz w:val="24"/>
          <w:szCs w:val="24"/>
        </w:rPr>
        <w:t xml:space="preserve"> trainin</w:t>
      </w:r>
      <w:r>
        <w:rPr>
          <w:rFonts w:ascii="Times New Roman" w:eastAsia="Times New Roman" w:hAnsi="Times New Roman" w:cs="Times New Roman"/>
          <w:sz w:val="24"/>
          <w:szCs w:val="24"/>
        </w:rPr>
        <w:t>g from ‘Universiti Malaysia Terengganu’</w:t>
      </w:r>
      <w:r w:rsidRPr="002965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Souhardya</w:t>
      </w:r>
      <w:r w:rsidRPr="002965B0">
        <w:rPr>
          <w:rFonts w:ascii="Times New Roman" w:eastAsia="Times New Roman" w:hAnsi="Times New Roman" w:cs="Times New Roman"/>
          <w:sz w:val="24"/>
          <w:szCs w:val="24"/>
        </w:rPr>
        <w:t xml:space="preserve"> has a great enthusi</w:t>
      </w:r>
      <w:r>
        <w:rPr>
          <w:rFonts w:ascii="Times New Roman" w:eastAsia="Times New Roman" w:hAnsi="Times New Roman" w:cs="Times New Roman"/>
          <w:sz w:val="24"/>
          <w:szCs w:val="24"/>
        </w:rPr>
        <w:t xml:space="preserve">asm in research and has participated in some fisheries related project researches. In order to complete his research work and collect data from the field, he conducted ‘pungas’ culture in ‘Halda Fisheries Ltd., Potenga, Chittagong’. </w:t>
      </w:r>
      <w:r w:rsidRPr="002965B0">
        <w:rPr>
          <w:rFonts w:ascii="Times New Roman" w:eastAsia="Times New Roman" w:hAnsi="Times New Roman" w:cs="Times New Roman"/>
          <w:sz w:val="24"/>
          <w:szCs w:val="24"/>
        </w:rPr>
        <w:t>His</w:t>
      </w:r>
      <w:r>
        <w:rPr>
          <w:rFonts w:ascii="Times New Roman" w:eastAsia="Times New Roman" w:hAnsi="Times New Roman" w:cs="Times New Roman"/>
          <w:sz w:val="24"/>
          <w:szCs w:val="24"/>
        </w:rPr>
        <w:t xml:space="preserve"> research interest is to produce quality fish</w:t>
      </w:r>
      <w:r w:rsidRPr="002965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feed and fish fry. </w:t>
      </w:r>
    </w:p>
    <w:p w:rsidR="00CC26AE" w:rsidRDefault="00CC26AE"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p w:rsidR="000D3FE3" w:rsidRDefault="000D3FE3" w:rsidP="00260B7C">
      <w:pPr>
        <w:spacing w:line="360" w:lineRule="auto"/>
        <w:jc w:val="both"/>
        <w:rPr>
          <w:rFonts w:ascii="Times New Roman" w:eastAsia="Times New Roman" w:hAnsi="Times New Roman" w:cs="Times New Roman"/>
          <w:sz w:val="24"/>
          <w:szCs w:val="24"/>
        </w:rPr>
      </w:pPr>
    </w:p>
    <w:sectPr w:rsidR="000D3FE3" w:rsidSect="00AE599A">
      <w:pgSz w:w="12240" w:h="15840"/>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492" w:rsidRDefault="00582492" w:rsidP="00CF7408">
      <w:pPr>
        <w:spacing w:after="0" w:line="240" w:lineRule="auto"/>
      </w:pPr>
      <w:r>
        <w:separator/>
      </w:r>
    </w:p>
  </w:endnote>
  <w:endnote w:type="continuationSeparator" w:id="1">
    <w:p w:rsidR="00582492" w:rsidRDefault="00582492" w:rsidP="00CF74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663299"/>
      <w:docPartObj>
        <w:docPartGallery w:val="Page Numbers (Bottom of Page)"/>
        <w:docPartUnique/>
      </w:docPartObj>
    </w:sdtPr>
    <w:sdtContent>
      <w:p w:rsidR="001D4971" w:rsidRPr="00CF7408" w:rsidRDefault="001D4971">
        <w:pPr>
          <w:pStyle w:val="Footer"/>
          <w:jc w:val="right"/>
          <w:rPr>
            <w:rFonts w:ascii="Times New Roman" w:hAnsi="Times New Roman" w:cs="Times New Roman"/>
            <w:sz w:val="24"/>
            <w:szCs w:val="24"/>
          </w:rPr>
        </w:pPr>
        <w:r w:rsidRPr="00CF7408">
          <w:rPr>
            <w:rFonts w:ascii="Times New Roman" w:hAnsi="Times New Roman" w:cs="Times New Roman"/>
            <w:sz w:val="24"/>
            <w:szCs w:val="24"/>
          </w:rPr>
          <w:t xml:space="preserve">Page | </w:t>
        </w:r>
        <w:r w:rsidR="00726E9B" w:rsidRPr="00CF7408">
          <w:rPr>
            <w:rFonts w:ascii="Times New Roman" w:hAnsi="Times New Roman" w:cs="Times New Roman"/>
            <w:sz w:val="24"/>
            <w:szCs w:val="24"/>
          </w:rPr>
          <w:fldChar w:fldCharType="begin"/>
        </w:r>
        <w:r w:rsidRPr="00CF7408">
          <w:rPr>
            <w:rFonts w:ascii="Times New Roman" w:hAnsi="Times New Roman" w:cs="Times New Roman"/>
            <w:sz w:val="24"/>
            <w:szCs w:val="24"/>
          </w:rPr>
          <w:instrText xml:space="preserve"> PAGE   \* MERGEFORMAT </w:instrText>
        </w:r>
        <w:r w:rsidR="00726E9B" w:rsidRPr="00CF7408">
          <w:rPr>
            <w:rFonts w:ascii="Times New Roman" w:hAnsi="Times New Roman" w:cs="Times New Roman"/>
            <w:sz w:val="24"/>
            <w:szCs w:val="24"/>
          </w:rPr>
          <w:fldChar w:fldCharType="separate"/>
        </w:r>
        <w:r w:rsidR="00BA3EBA">
          <w:rPr>
            <w:rFonts w:ascii="Times New Roman" w:hAnsi="Times New Roman" w:cs="Times New Roman"/>
            <w:noProof/>
            <w:sz w:val="24"/>
            <w:szCs w:val="24"/>
          </w:rPr>
          <w:t>39</w:t>
        </w:r>
        <w:r w:rsidR="00726E9B" w:rsidRPr="00CF7408">
          <w:rPr>
            <w:rFonts w:ascii="Times New Roman" w:hAnsi="Times New Roman" w:cs="Times New Roman"/>
            <w:sz w:val="24"/>
            <w:szCs w:val="24"/>
          </w:rPr>
          <w:fldChar w:fldCharType="end"/>
        </w:r>
        <w:r w:rsidRPr="00CF7408">
          <w:rPr>
            <w:rFonts w:ascii="Times New Roman" w:hAnsi="Times New Roman" w:cs="Times New Roman"/>
            <w:sz w:val="24"/>
            <w:szCs w:val="24"/>
          </w:rPr>
          <w:t xml:space="preserve"> </w:t>
        </w:r>
      </w:p>
    </w:sdtContent>
  </w:sdt>
  <w:p w:rsidR="001D4971" w:rsidRPr="00CF7408" w:rsidRDefault="001D4971">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492" w:rsidRDefault="00582492" w:rsidP="00CF7408">
      <w:pPr>
        <w:spacing w:after="0" w:line="240" w:lineRule="auto"/>
      </w:pPr>
      <w:r>
        <w:separator/>
      </w:r>
    </w:p>
  </w:footnote>
  <w:footnote w:type="continuationSeparator" w:id="1">
    <w:p w:rsidR="00582492" w:rsidRDefault="00582492" w:rsidP="00CF74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B043F"/>
    <w:multiLevelType w:val="hybridMultilevel"/>
    <w:tmpl w:val="2AC04CA2"/>
    <w:lvl w:ilvl="0" w:tplc="32962D4C">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2A4B8D"/>
    <w:multiLevelType w:val="hybridMultilevel"/>
    <w:tmpl w:val="283CD6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1D4203"/>
    <w:multiLevelType w:val="multilevel"/>
    <w:tmpl w:val="2D64A16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011C3"/>
    <w:rsid w:val="000073CA"/>
    <w:rsid w:val="0001408B"/>
    <w:rsid w:val="00017BDD"/>
    <w:rsid w:val="00036A83"/>
    <w:rsid w:val="00046DA2"/>
    <w:rsid w:val="000656D8"/>
    <w:rsid w:val="000C390C"/>
    <w:rsid w:val="000D134B"/>
    <w:rsid w:val="000D3FE3"/>
    <w:rsid w:val="000E0E7D"/>
    <w:rsid w:val="001062E8"/>
    <w:rsid w:val="0010650F"/>
    <w:rsid w:val="00130DBD"/>
    <w:rsid w:val="00155BD4"/>
    <w:rsid w:val="00176296"/>
    <w:rsid w:val="0018257D"/>
    <w:rsid w:val="001864E1"/>
    <w:rsid w:val="00187D92"/>
    <w:rsid w:val="00197D70"/>
    <w:rsid w:val="001B54D8"/>
    <w:rsid w:val="001D4971"/>
    <w:rsid w:val="00203B12"/>
    <w:rsid w:val="00204848"/>
    <w:rsid w:val="0020730A"/>
    <w:rsid w:val="00222C65"/>
    <w:rsid w:val="00233B20"/>
    <w:rsid w:val="00260122"/>
    <w:rsid w:val="00260B7C"/>
    <w:rsid w:val="0026675B"/>
    <w:rsid w:val="002856AC"/>
    <w:rsid w:val="002A2ED9"/>
    <w:rsid w:val="002A351B"/>
    <w:rsid w:val="002A7A66"/>
    <w:rsid w:val="002B586D"/>
    <w:rsid w:val="002C4878"/>
    <w:rsid w:val="002C4D18"/>
    <w:rsid w:val="002D70C5"/>
    <w:rsid w:val="00324327"/>
    <w:rsid w:val="00340E28"/>
    <w:rsid w:val="00341B77"/>
    <w:rsid w:val="00386F59"/>
    <w:rsid w:val="00411056"/>
    <w:rsid w:val="004203CB"/>
    <w:rsid w:val="00421EE4"/>
    <w:rsid w:val="00421FA7"/>
    <w:rsid w:val="00444C8F"/>
    <w:rsid w:val="00471AEF"/>
    <w:rsid w:val="00496F31"/>
    <w:rsid w:val="004C0696"/>
    <w:rsid w:val="004E50C8"/>
    <w:rsid w:val="004E58A0"/>
    <w:rsid w:val="004F6DB6"/>
    <w:rsid w:val="005011BF"/>
    <w:rsid w:val="0050557A"/>
    <w:rsid w:val="0050601C"/>
    <w:rsid w:val="0051023F"/>
    <w:rsid w:val="00511B66"/>
    <w:rsid w:val="00512D5E"/>
    <w:rsid w:val="00513389"/>
    <w:rsid w:val="005213C9"/>
    <w:rsid w:val="00523370"/>
    <w:rsid w:val="0052511B"/>
    <w:rsid w:val="00532AAC"/>
    <w:rsid w:val="00534081"/>
    <w:rsid w:val="00553157"/>
    <w:rsid w:val="00562808"/>
    <w:rsid w:val="00582492"/>
    <w:rsid w:val="005A7E00"/>
    <w:rsid w:val="006366A4"/>
    <w:rsid w:val="00646A25"/>
    <w:rsid w:val="00653574"/>
    <w:rsid w:val="00677DA3"/>
    <w:rsid w:val="00690F41"/>
    <w:rsid w:val="006965E3"/>
    <w:rsid w:val="006A1846"/>
    <w:rsid w:val="006B2572"/>
    <w:rsid w:val="006C1413"/>
    <w:rsid w:val="006C1565"/>
    <w:rsid w:val="006D451C"/>
    <w:rsid w:val="006E4C51"/>
    <w:rsid w:val="006F27B9"/>
    <w:rsid w:val="00700FC7"/>
    <w:rsid w:val="007011C3"/>
    <w:rsid w:val="007018B1"/>
    <w:rsid w:val="00705B0D"/>
    <w:rsid w:val="00726E9B"/>
    <w:rsid w:val="00732728"/>
    <w:rsid w:val="007367C2"/>
    <w:rsid w:val="00737A79"/>
    <w:rsid w:val="00750F32"/>
    <w:rsid w:val="0076370E"/>
    <w:rsid w:val="00790FF1"/>
    <w:rsid w:val="007C2D87"/>
    <w:rsid w:val="007E7A59"/>
    <w:rsid w:val="008123AF"/>
    <w:rsid w:val="00825245"/>
    <w:rsid w:val="0082763E"/>
    <w:rsid w:val="00827E09"/>
    <w:rsid w:val="00827F62"/>
    <w:rsid w:val="00855427"/>
    <w:rsid w:val="00875C4C"/>
    <w:rsid w:val="00881280"/>
    <w:rsid w:val="00882FAB"/>
    <w:rsid w:val="008A264E"/>
    <w:rsid w:val="008B708C"/>
    <w:rsid w:val="008B71E8"/>
    <w:rsid w:val="008D3AD2"/>
    <w:rsid w:val="009035B4"/>
    <w:rsid w:val="009107A2"/>
    <w:rsid w:val="00917460"/>
    <w:rsid w:val="00953B73"/>
    <w:rsid w:val="00963AF7"/>
    <w:rsid w:val="00971CF2"/>
    <w:rsid w:val="00983794"/>
    <w:rsid w:val="009837FA"/>
    <w:rsid w:val="00990674"/>
    <w:rsid w:val="009A7A4F"/>
    <w:rsid w:val="009E370E"/>
    <w:rsid w:val="00A02B55"/>
    <w:rsid w:val="00A108DF"/>
    <w:rsid w:val="00A26C21"/>
    <w:rsid w:val="00A31D85"/>
    <w:rsid w:val="00A36A6B"/>
    <w:rsid w:val="00A4424B"/>
    <w:rsid w:val="00A65FF0"/>
    <w:rsid w:val="00A90222"/>
    <w:rsid w:val="00A964DA"/>
    <w:rsid w:val="00AA17B6"/>
    <w:rsid w:val="00AA3192"/>
    <w:rsid w:val="00AA6C17"/>
    <w:rsid w:val="00AB2AD6"/>
    <w:rsid w:val="00AB55D4"/>
    <w:rsid w:val="00AB5C64"/>
    <w:rsid w:val="00AB6A06"/>
    <w:rsid w:val="00AD1B4C"/>
    <w:rsid w:val="00AE3C85"/>
    <w:rsid w:val="00AE45CC"/>
    <w:rsid w:val="00AE599A"/>
    <w:rsid w:val="00B001E2"/>
    <w:rsid w:val="00B034F1"/>
    <w:rsid w:val="00B03F21"/>
    <w:rsid w:val="00B17675"/>
    <w:rsid w:val="00B3088E"/>
    <w:rsid w:val="00B34F85"/>
    <w:rsid w:val="00B46878"/>
    <w:rsid w:val="00B55448"/>
    <w:rsid w:val="00B55C96"/>
    <w:rsid w:val="00B67905"/>
    <w:rsid w:val="00BA35CF"/>
    <w:rsid w:val="00BA3EBA"/>
    <w:rsid w:val="00BB5B32"/>
    <w:rsid w:val="00BC7191"/>
    <w:rsid w:val="00BD7878"/>
    <w:rsid w:val="00BE2909"/>
    <w:rsid w:val="00C3040C"/>
    <w:rsid w:val="00C42267"/>
    <w:rsid w:val="00C6355F"/>
    <w:rsid w:val="00C759A1"/>
    <w:rsid w:val="00C87ED1"/>
    <w:rsid w:val="00C96052"/>
    <w:rsid w:val="00CA3B76"/>
    <w:rsid w:val="00CC26AE"/>
    <w:rsid w:val="00CF7408"/>
    <w:rsid w:val="00D00964"/>
    <w:rsid w:val="00D077AD"/>
    <w:rsid w:val="00D2446A"/>
    <w:rsid w:val="00D274A0"/>
    <w:rsid w:val="00D40F01"/>
    <w:rsid w:val="00D719AE"/>
    <w:rsid w:val="00D72E9D"/>
    <w:rsid w:val="00D970A9"/>
    <w:rsid w:val="00D9717D"/>
    <w:rsid w:val="00DB03CE"/>
    <w:rsid w:val="00DC4BFF"/>
    <w:rsid w:val="00DD2945"/>
    <w:rsid w:val="00DF21A2"/>
    <w:rsid w:val="00E00B64"/>
    <w:rsid w:val="00E07D72"/>
    <w:rsid w:val="00E12EDF"/>
    <w:rsid w:val="00E24F6A"/>
    <w:rsid w:val="00E35D4B"/>
    <w:rsid w:val="00E50DCD"/>
    <w:rsid w:val="00E54D55"/>
    <w:rsid w:val="00E75644"/>
    <w:rsid w:val="00E967B7"/>
    <w:rsid w:val="00E96BCE"/>
    <w:rsid w:val="00EA1E06"/>
    <w:rsid w:val="00EA21E1"/>
    <w:rsid w:val="00ED0A4E"/>
    <w:rsid w:val="00ED21C6"/>
    <w:rsid w:val="00ED2508"/>
    <w:rsid w:val="00ED37B0"/>
    <w:rsid w:val="00EE05F7"/>
    <w:rsid w:val="00EF21A9"/>
    <w:rsid w:val="00F02973"/>
    <w:rsid w:val="00F258EF"/>
    <w:rsid w:val="00F3743A"/>
    <w:rsid w:val="00F415D8"/>
    <w:rsid w:val="00F47651"/>
    <w:rsid w:val="00F50043"/>
    <w:rsid w:val="00F7357C"/>
    <w:rsid w:val="00F819B7"/>
    <w:rsid w:val="00F83603"/>
    <w:rsid w:val="00FA2D88"/>
    <w:rsid w:val="00FB0B5B"/>
    <w:rsid w:val="00FC2A21"/>
    <w:rsid w:val="00FC6CEC"/>
    <w:rsid w:val="00FD4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1C3"/>
  </w:style>
  <w:style w:type="paragraph" w:styleId="Heading1">
    <w:name w:val="heading 1"/>
    <w:basedOn w:val="Normal"/>
    <w:link w:val="Heading1Char"/>
    <w:uiPriority w:val="9"/>
    <w:qFormat/>
    <w:rsid w:val="00FC2A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ened-text">
    <w:name w:val="shortened-text"/>
    <w:rsid w:val="007011C3"/>
  </w:style>
  <w:style w:type="paragraph" w:styleId="ListParagraph">
    <w:name w:val="List Paragraph"/>
    <w:basedOn w:val="Normal"/>
    <w:uiPriority w:val="34"/>
    <w:qFormat/>
    <w:rsid w:val="007011C3"/>
    <w:pPr>
      <w:ind w:left="720"/>
      <w:contextualSpacing/>
    </w:pPr>
  </w:style>
  <w:style w:type="paragraph" w:styleId="NormalWeb">
    <w:name w:val="Normal (Web)"/>
    <w:basedOn w:val="Normal"/>
    <w:uiPriority w:val="99"/>
    <w:unhideWhenUsed/>
    <w:rsid w:val="00260B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0B7C"/>
    <w:rPr>
      <w:color w:val="0000FF"/>
      <w:u w:val="single"/>
    </w:rPr>
  </w:style>
  <w:style w:type="character" w:styleId="Emphasis">
    <w:name w:val="Emphasis"/>
    <w:basedOn w:val="DefaultParagraphFont"/>
    <w:uiPriority w:val="20"/>
    <w:qFormat/>
    <w:rsid w:val="00260B7C"/>
    <w:rPr>
      <w:i/>
      <w:iCs/>
    </w:rPr>
  </w:style>
  <w:style w:type="table" w:styleId="TableGrid">
    <w:name w:val="Table Grid"/>
    <w:basedOn w:val="TableNormal"/>
    <w:uiPriority w:val="59"/>
    <w:rsid w:val="00260B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0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DCD"/>
    <w:rPr>
      <w:rFonts w:ascii="Tahoma" w:hAnsi="Tahoma" w:cs="Tahoma"/>
      <w:sz w:val="16"/>
      <w:szCs w:val="16"/>
    </w:rPr>
  </w:style>
  <w:style w:type="character" w:customStyle="1" w:styleId="ref-overlay">
    <w:name w:val="ref-overlay"/>
    <w:basedOn w:val="DefaultParagraphFont"/>
    <w:rsid w:val="00E50DCD"/>
  </w:style>
  <w:style w:type="character" w:customStyle="1" w:styleId="Heading1Char">
    <w:name w:val="Heading 1 Char"/>
    <w:basedOn w:val="DefaultParagraphFont"/>
    <w:link w:val="Heading1"/>
    <w:uiPriority w:val="9"/>
    <w:rsid w:val="00FC2A21"/>
    <w:rPr>
      <w:rFonts w:ascii="Times New Roman" w:eastAsia="Times New Roman" w:hAnsi="Times New Roman" w:cs="Times New Roman"/>
      <w:b/>
      <w:bCs/>
      <w:kern w:val="36"/>
      <w:sz w:val="48"/>
      <w:szCs w:val="48"/>
    </w:rPr>
  </w:style>
  <w:style w:type="character" w:styleId="HTMLCite">
    <w:name w:val="HTML Cite"/>
    <w:basedOn w:val="DefaultParagraphFont"/>
    <w:uiPriority w:val="99"/>
    <w:semiHidden/>
    <w:unhideWhenUsed/>
    <w:rsid w:val="00FC2A21"/>
    <w:rPr>
      <w:i/>
      <w:iCs/>
    </w:rPr>
  </w:style>
  <w:style w:type="character" w:customStyle="1" w:styleId="author">
    <w:name w:val="author"/>
    <w:basedOn w:val="DefaultParagraphFont"/>
    <w:rsid w:val="00FC2A21"/>
  </w:style>
  <w:style w:type="character" w:customStyle="1" w:styleId="pubyear">
    <w:name w:val="pubyear"/>
    <w:basedOn w:val="DefaultParagraphFont"/>
    <w:rsid w:val="00FC2A21"/>
  </w:style>
  <w:style w:type="character" w:customStyle="1" w:styleId="articletitle">
    <w:name w:val="articletitle"/>
    <w:basedOn w:val="DefaultParagraphFont"/>
    <w:rsid w:val="00FC2A21"/>
  </w:style>
  <w:style w:type="character" w:customStyle="1" w:styleId="journaltitle">
    <w:name w:val="journaltitle"/>
    <w:basedOn w:val="DefaultParagraphFont"/>
    <w:rsid w:val="00FC2A21"/>
  </w:style>
  <w:style w:type="character" w:customStyle="1" w:styleId="vol">
    <w:name w:val="vol"/>
    <w:basedOn w:val="DefaultParagraphFont"/>
    <w:rsid w:val="00FC2A21"/>
  </w:style>
  <w:style w:type="character" w:customStyle="1" w:styleId="pagefirst">
    <w:name w:val="pagefirst"/>
    <w:basedOn w:val="DefaultParagraphFont"/>
    <w:rsid w:val="00FC2A21"/>
  </w:style>
  <w:style w:type="character" w:customStyle="1" w:styleId="pagelast">
    <w:name w:val="pagelast"/>
    <w:basedOn w:val="DefaultParagraphFont"/>
    <w:rsid w:val="00FC2A21"/>
  </w:style>
  <w:style w:type="paragraph" w:customStyle="1" w:styleId="desc">
    <w:name w:val="desc"/>
    <w:basedOn w:val="Normal"/>
    <w:rsid w:val="00FC2A21"/>
    <w:pPr>
      <w:spacing w:before="100" w:beforeAutospacing="1" w:after="100" w:afterAutospacing="1" w:line="240" w:lineRule="auto"/>
    </w:pPr>
    <w:rPr>
      <w:rFonts w:ascii="Times New Roman" w:eastAsia="Times New Roman" w:hAnsi="Times New Roman" w:cs="Times New Roman"/>
      <w:sz w:val="24"/>
      <w:szCs w:val="24"/>
      <w:lang w:bidi="bn-BD"/>
    </w:rPr>
  </w:style>
  <w:style w:type="character" w:customStyle="1" w:styleId="hlfld-contribauthor">
    <w:name w:val="hlfld-contribauthor"/>
    <w:basedOn w:val="DefaultParagraphFont"/>
    <w:rsid w:val="00FC2A21"/>
  </w:style>
  <w:style w:type="character" w:customStyle="1" w:styleId="nlmgiven-names">
    <w:name w:val="nlm_given-names"/>
    <w:basedOn w:val="DefaultParagraphFont"/>
    <w:rsid w:val="00FC2A21"/>
  </w:style>
  <w:style w:type="character" w:customStyle="1" w:styleId="nlmyear">
    <w:name w:val="nlm_year"/>
    <w:basedOn w:val="DefaultParagraphFont"/>
    <w:rsid w:val="00FC2A21"/>
  </w:style>
  <w:style w:type="character" w:customStyle="1" w:styleId="nlmarticle-title">
    <w:name w:val="nlm_article-title"/>
    <w:basedOn w:val="DefaultParagraphFont"/>
    <w:rsid w:val="00FC2A21"/>
  </w:style>
  <w:style w:type="character" w:customStyle="1" w:styleId="nlmfpage">
    <w:name w:val="nlm_fpage"/>
    <w:basedOn w:val="DefaultParagraphFont"/>
    <w:rsid w:val="00FC2A21"/>
  </w:style>
  <w:style w:type="character" w:customStyle="1" w:styleId="nlmlpage">
    <w:name w:val="nlm_lpage"/>
    <w:basedOn w:val="DefaultParagraphFont"/>
    <w:rsid w:val="00FC2A21"/>
  </w:style>
  <w:style w:type="paragraph" w:styleId="Header">
    <w:name w:val="header"/>
    <w:basedOn w:val="Normal"/>
    <w:link w:val="HeaderChar"/>
    <w:uiPriority w:val="99"/>
    <w:semiHidden/>
    <w:unhideWhenUsed/>
    <w:rsid w:val="00CF74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7408"/>
  </w:style>
  <w:style w:type="paragraph" w:styleId="Footer">
    <w:name w:val="footer"/>
    <w:basedOn w:val="Normal"/>
    <w:link w:val="FooterChar"/>
    <w:uiPriority w:val="99"/>
    <w:unhideWhenUsed/>
    <w:rsid w:val="00CF7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408"/>
  </w:style>
  <w:style w:type="character" w:customStyle="1" w:styleId="fs7">
    <w:name w:val="fs7"/>
    <w:basedOn w:val="DefaultParagraphFont"/>
    <w:rsid w:val="00E24F6A"/>
  </w:style>
  <w:style w:type="character" w:customStyle="1" w:styleId="label">
    <w:name w:val="label"/>
    <w:basedOn w:val="DefaultParagraphFont"/>
    <w:rsid w:val="00176296"/>
  </w:style>
  <w:style w:type="character" w:customStyle="1" w:styleId="citation-publication-date">
    <w:name w:val="citation-publication-date"/>
    <w:basedOn w:val="DefaultParagraphFont"/>
    <w:rsid w:val="00BA3EBA"/>
  </w:style>
  <w:style w:type="character" w:customStyle="1" w:styleId="doi">
    <w:name w:val="doi"/>
    <w:basedOn w:val="DefaultParagraphFont"/>
    <w:rsid w:val="00BA3EBA"/>
  </w:style>
</w:styles>
</file>

<file path=word/webSettings.xml><?xml version="1.0" encoding="utf-8"?>
<w:webSettings xmlns:r="http://schemas.openxmlformats.org/officeDocument/2006/relationships" xmlns:w="http://schemas.openxmlformats.org/wordprocessingml/2006/main">
  <w:divs>
    <w:div w:id="31268047">
      <w:bodyDiv w:val="1"/>
      <w:marLeft w:val="0"/>
      <w:marRight w:val="0"/>
      <w:marTop w:val="0"/>
      <w:marBottom w:val="0"/>
      <w:divBdr>
        <w:top w:val="none" w:sz="0" w:space="0" w:color="auto"/>
        <w:left w:val="none" w:sz="0" w:space="0" w:color="auto"/>
        <w:bottom w:val="none" w:sz="0" w:space="0" w:color="auto"/>
        <w:right w:val="none" w:sz="0" w:space="0" w:color="auto"/>
      </w:divBdr>
    </w:div>
    <w:div w:id="551044288">
      <w:bodyDiv w:val="1"/>
      <w:marLeft w:val="0"/>
      <w:marRight w:val="0"/>
      <w:marTop w:val="0"/>
      <w:marBottom w:val="0"/>
      <w:divBdr>
        <w:top w:val="none" w:sz="0" w:space="0" w:color="auto"/>
        <w:left w:val="none" w:sz="0" w:space="0" w:color="auto"/>
        <w:bottom w:val="none" w:sz="0" w:space="0" w:color="auto"/>
        <w:right w:val="none" w:sz="0" w:space="0" w:color="auto"/>
      </w:divBdr>
      <w:divsChild>
        <w:div w:id="2031300871">
          <w:marLeft w:val="0"/>
          <w:marRight w:val="0"/>
          <w:marTop w:val="0"/>
          <w:marBottom w:val="0"/>
          <w:divBdr>
            <w:top w:val="none" w:sz="0" w:space="0" w:color="auto"/>
            <w:left w:val="none" w:sz="0" w:space="0" w:color="auto"/>
            <w:bottom w:val="none" w:sz="0" w:space="0" w:color="auto"/>
            <w:right w:val="none" w:sz="0" w:space="0" w:color="auto"/>
          </w:divBdr>
        </w:div>
        <w:div w:id="1821270570">
          <w:marLeft w:val="0"/>
          <w:marRight w:val="0"/>
          <w:marTop w:val="0"/>
          <w:marBottom w:val="0"/>
          <w:divBdr>
            <w:top w:val="none" w:sz="0" w:space="0" w:color="auto"/>
            <w:left w:val="none" w:sz="0" w:space="0" w:color="auto"/>
            <w:bottom w:val="none" w:sz="0" w:space="0" w:color="auto"/>
            <w:right w:val="none" w:sz="0" w:space="0" w:color="auto"/>
          </w:divBdr>
        </w:div>
        <w:div w:id="438335284">
          <w:marLeft w:val="0"/>
          <w:marRight w:val="0"/>
          <w:marTop w:val="0"/>
          <w:marBottom w:val="0"/>
          <w:divBdr>
            <w:top w:val="none" w:sz="0" w:space="0" w:color="auto"/>
            <w:left w:val="none" w:sz="0" w:space="0" w:color="auto"/>
            <w:bottom w:val="none" w:sz="0" w:space="0" w:color="auto"/>
            <w:right w:val="none" w:sz="0" w:space="0" w:color="auto"/>
          </w:divBdr>
        </w:div>
        <w:div w:id="962153528">
          <w:marLeft w:val="0"/>
          <w:marRight w:val="0"/>
          <w:marTop w:val="0"/>
          <w:marBottom w:val="0"/>
          <w:divBdr>
            <w:top w:val="none" w:sz="0" w:space="0" w:color="auto"/>
            <w:left w:val="none" w:sz="0" w:space="0" w:color="auto"/>
            <w:bottom w:val="none" w:sz="0" w:space="0" w:color="auto"/>
            <w:right w:val="none" w:sz="0" w:space="0" w:color="auto"/>
          </w:divBdr>
        </w:div>
      </w:divsChild>
    </w:div>
    <w:div w:id="575365678">
      <w:bodyDiv w:val="1"/>
      <w:marLeft w:val="0"/>
      <w:marRight w:val="0"/>
      <w:marTop w:val="0"/>
      <w:marBottom w:val="0"/>
      <w:divBdr>
        <w:top w:val="none" w:sz="0" w:space="0" w:color="auto"/>
        <w:left w:val="none" w:sz="0" w:space="0" w:color="auto"/>
        <w:bottom w:val="none" w:sz="0" w:space="0" w:color="auto"/>
        <w:right w:val="none" w:sz="0" w:space="0" w:color="auto"/>
      </w:divBdr>
      <w:divsChild>
        <w:div w:id="2045864848">
          <w:marLeft w:val="0"/>
          <w:marRight w:val="0"/>
          <w:marTop w:val="0"/>
          <w:marBottom w:val="0"/>
          <w:divBdr>
            <w:top w:val="none" w:sz="0" w:space="0" w:color="auto"/>
            <w:left w:val="none" w:sz="0" w:space="0" w:color="auto"/>
            <w:bottom w:val="none" w:sz="0" w:space="0" w:color="auto"/>
            <w:right w:val="none" w:sz="0" w:space="0" w:color="auto"/>
          </w:divBdr>
        </w:div>
        <w:div w:id="258101018">
          <w:marLeft w:val="0"/>
          <w:marRight w:val="0"/>
          <w:marTop w:val="0"/>
          <w:marBottom w:val="0"/>
          <w:divBdr>
            <w:top w:val="none" w:sz="0" w:space="0" w:color="auto"/>
            <w:left w:val="none" w:sz="0" w:space="0" w:color="auto"/>
            <w:bottom w:val="none" w:sz="0" w:space="0" w:color="auto"/>
            <w:right w:val="none" w:sz="0" w:space="0" w:color="auto"/>
          </w:divBdr>
        </w:div>
        <w:div w:id="763111980">
          <w:marLeft w:val="0"/>
          <w:marRight w:val="0"/>
          <w:marTop w:val="0"/>
          <w:marBottom w:val="0"/>
          <w:divBdr>
            <w:top w:val="none" w:sz="0" w:space="0" w:color="auto"/>
            <w:left w:val="none" w:sz="0" w:space="0" w:color="auto"/>
            <w:bottom w:val="none" w:sz="0" w:space="0" w:color="auto"/>
            <w:right w:val="none" w:sz="0" w:space="0" w:color="auto"/>
          </w:divBdr>
        </w:div>
        <w:div w:id="1999917411">
          <w:marLeft w:val="0"/>
          <w:marRight w:val="0"/>
          <w:marTop w:val="0"/>
          <w:marBottom w:val="0"/>
          <w:divBdr>
            <w:top w:val="none" w:sz="0" w:space="0" w:color="auto"/>
            <w:left w:val="none" w:sz="0" w:space="0" w:color="auto"/>
            <w:bottom w:val="none" w:sz="0" w:space="0" w:color="auto"/>
            <w:right w:val="none" w:sz="0" w:space="0" w:color="auto"/>
          </w:divBdr>
        </w:div>
        <w:div w:id="1500584345">
          <w:marLeft w:val="0"/>
          <w:marRight w:val="0"/>
          <w:marTop w:val="0"/>
          <w:marBottom w:val="0"/>
          <w:divBdr>
            <w:top w:val="none" w:sz="0" w:space="0" w:color="auto"/>
            <w:left w:val="none" w:sz="0" w:space="0" w:color="auto"/>
            <w:bottom w:val="none" w:sz="0" w:space="0" w:color="auto"/>
            <w:right w:val="none" w:sz="0" w:space="0" w:color="auto"/>
          </w:divBdr>
        </w:div>
      </w:divsChild>
    </w:div>
    <w:div w:id="1756054072">
      <w:bodyDiv w:val="1"/>
      <w:marLeft w:val="0"/>
      <w:marRight w:val="0"/>
      <w:marTop w:val="0"/>
      <w:marBottom w:val="0"/>
      <w:divBdr>
        <w:top w:val="none" w:sz="0" w:space="0" w:color="auto"/>
        <w:left w:val="none" w:sz="0" w:space="0" w:color="auto"/>
        <w:bottom w:val="none" w:sz="0" w:space="0" w:color="auto"/>
        <w:right w:val="none" w:sz="0" w:space="0" w:color="auto"/>
      </w:divBdr>
    </w:div>
    <w:div w:id="1912034244">
      <w:bodyDiv w:val="1"/>
      <w:marLeft w:val="0"/>
      <w:marRight w:val="0"/>
      <w:marTop w:val="0"/>
      <w:marBottom w:val="0"/>
      <w:divBdr>
        <w:top w:val="none" w:sz="0" w:space="0" w:color="auto"/>
        <w:left w:val="none" w:sz="0" w:space="0" w:color="auto"/>
        <w:bottom w:val="none" w:sz="0" w:space="0" w:color="auto"/>
        <w:right w:val="none" w:sz="0" w:space="0" w:color="auto"/>
      </w:divBdr>
    </w:div>
    <w:div w:id="1938293723">
      <w:bodyDiv w:val="1"/>
      <w:marLeft w:val="0"/>
      <w:marRight w:val="0"/>
      <w:marTop w:val="0"/>
      <w:marBottom w:val="0"/>
      <w:divBdr>
        <w:top w:val="none" w:sz="0" w:space="0" w:color="auto"/>
        <w:left w:val="none" w:sz="0" w:space="0" w:color="auto"/>
        <w:bottom w:val="none" w:sz="0" w:space="0" w:color="auto"/>
        <w:right w:val="none" w:sz="0" w:space="0" w:color="auto"/>
      </w:divBdr>
      <w:divsChild>
        <w:div w:id="2062096285">
          <w:marLeft w:val="0"/>
          <w:marRight w:val="0"/>
          <w:marTop w:val="0"/>
          <w:marBottom w:val="0"/>
          <w:divBdr>
            <w:top w:val="none" w:sz="0" w:space="0" w:color="auto"/>
            <w:left w:val="none" w:sz="0" w:space="0" w:color="auto"/>
            <w:bottom w:val="none" w:sz="0" w:space="0" w:color="auto"/>
            <w:right w:val="none" w:sz="0" w:space="0" w:color="auto"/>
          </w:divBdr>
        </w:div>
        <w:div w:id="1857038682">
          <w:marLeft w:val="0"/>
          <w:marRight w:val="0"/>
          <w:marTop w:val="0"/>
          <w:marBottom w:val="0"/>
          <w:divBdr>
            <w:top w:val="none" w:sz="0" w:space="0" w:color="auto"/>
            <w:left w:val="none" w:sz="0" w:space="0" w:color="auto"/>
            <w:bottom w:val="none" w:sz="0" w:space="0" w:color="auto"/>
            <w:right w:val="none" w:sz="0" w:space="0" w:color="auto"/>
          </w:divBdr>
        </w:div>
        <w:div w:id="1832714362">
          <w:marLeft w:val="0"/>
          <w:marRight w:val="0"/>
          <w:marTop w:val="0"/>
          <w:marBottom w:val="0"/>
          <w:divBdr>
            <w:top w:val="none" w:sz="0" w:space="0" w:color="auto"/>
            <w:left w:val="none" w:sz="0" w:space="0" w:color="auto"/>
            <w:bottom w:val="none" w:sz="0" w:space="0" w:color="auto"/>
            <w:right w:val="none" w:sz="0" w:space="0" w:color="auto"/>
          </w:divBdr>
        </w:div>
        <w:div w:id="1668828638">
          <w:marLeft w:val="0"/>
          <w:marRight w:val="0"/>
          <w:marTop w:val="0"/>
          <w:marBottom w:val="0"/>
          <w:divBdr>
            <w:top w:val="none" w:sz="0" w:space="0" w:color="auto"/>
            <w:left w:val="none" w:sz="0" w:space="0" w:color="auto"/>
            <w:bottom w:val="none" w:sz="0" w:space="0" w:color="auto"/>
            <w:right w:val="none" w:sz="0" w:space="0" w:color="auto"/>
          </w:divBdr>
        </w:div>
        <w:div w:id="1535389212">
          <w:marLeft w:val="0"/>
          <w:marRight w:val="0"/>
          <w:marTop w:val="0"/>
          <w:marBottom w:val="0"/>
          <w:divBdr>
            <w:top w:val="none" w:sz="0" w:space="0" w:color="auto"/>
            <w:left w:val="none" w:sz="0" w:space="0" w:color="auto"/>
            <w:bottom w:val="none" w:sz="0" w:space="0" w:color="auto"/>
            <w:right w:val="none" w:sz="0" w:space="0" w:color="auto"/>
          </w:divBdr>
        </w:div>
      </w:divsChild>
    </w:div>
    <w:div w:id="201444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library.wiley.com/doi/10.1111/jpn.12579/full" TargetMode="External"/><Relationship Id="rId18" Type="http://schemas.openxmlformats.org/officeDocument/2006/relationships/hyperlink" Target="http://onlinelibrary.wiley.com/doi/10.1111/jpn.12579/full" TargetMode="External"/><Relationship Id="rId26" Type="http://schemas.openxmlformats.org/officeDocument/2006/relationships/image" Target="media/image8.jpeg"/><Relationship Id="rId39" Type="http://schemas.openxmlformats.org/officeDocument/2006/relationships/chart" Target="charts/chart3.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19.png"/><Relationship Id="rId47" Type="http://schemas.openxmlformats.org/officeDocument/2006/relationships/hyperlink" Target="http://onlinelibrary.wiley.com/doi/10.1111/jpn.12579/full" TargetMode="External"/><Relationship Id="rId50" Type="http://schemas.openxmlformats.org/officeDocument/2006/relationships/hyperlink" Target="https://www.sciencedirect.com/science/article/pii/S030691921630001X"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Souhardya\Desktop\Mehrab%20Souhardya%20Research%20Information\Aquaculture%20Drugs%20Used%20for%20Fish%20and%20Shellfish%20Health%20Management%20in%20the%20Southwestern%20Bangladesh.htm" TargetMode="External"/><Relationship Id="rId17" Type="http://schemas.openxmlformats.org/officeDocument/2006/relationships/hyperlink" Target="http://onlinelibrary.wiley.com/doi/10.1111/jpn.12579/ful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chart" Target="charts/chart2.xml"/><Relationship Id="rId46" Type="http://schemas.openxmlformats.org/officeDocument/2006/relationships/hyperlink" Target="http://onlinelibrary.wiley.com/doi/10.1111/jpn.12579/full" TargetMode="External"/><Relationship Id="rId2" Type="http://schemas.openxmlformats.org/officeDocument/2006/relationships/numbering" Target="numbering.xml"/><Relationship Id="rId16" Type="http://schemas.openxmlformats.org/officeDocument/2006/relationships/hyperlink" Target="http://onlinelibrary.wiley.com/doi/10.1111/jpn.12579/full"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18.png"/><Relationship Id="rId54" Type="http://schemas.openxmlformats.org/officeDocument/2006/relationships/hyperlink" Target="https://www.allaboutfeed.net/Feed-Additives/Articles/2015/1/The-good-properties-of-polyphenols-in-animal-feed-1563994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ouhardya\Desktop\Mehrab%20Souhardya%20Research%20Information\Aquaculture%20Drugs%20Used%20for%20Fish%20and%20Shellfish%20Health%20Management%20in%20the%20Southwestern%20Bangladesh.ht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chart" Target="charts/chart4.xml"/><Relationship Id="rId45" Type="http://schemas.openxmlformats.org/officeDocument/2006/relationships/hyperlink" Target="http://onlinelibrary.wiley.com/doi/10.1111/jpn.12579/full" TargetMode="External"/><Relationship Id="rId53" Type="http://schemas.openxmlformats.org/officeDocument/2006/relationships/hyperlink" Target="http://www.redbooks.ibm.com/abstracts/sg248057.html?Open&amp;ref=wikipedia" TargetMode="External"/><Relationship Id="rId5" Type="http://schemas.openxmlformats.org/officeDocument/2006/relationships/webSettings" Target="webSettings.xml"/><Relationship Id="rId15" Type="http://schemas.openxmlformats.org/officeDocument/2006/relationships/hyperlink" Target="http://onlinelibrary.wiley.com/doi/10.1111/jpn.12579/full"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chart" Target="charts/chart1.xml"/><Relationship Id="rId49" Type="http://schemas.openxmlformats.org/officeDocument/2006/relationships/hyperlink" Target="https://www.eurekalert.org/pub_releases/2006-06/bpl-ooa062006.php" TargetMode="External"/><Relationship Id="rId10" Type="http://schemas.openxmlformats.org/officeDocument/2006/relationships/hyperlink" Target="file:///C:\Users\Souhardya\Desktop\Mehrab%20Souhardya%20Research%20Information\Aquaculture%20Drugs%20Used%20for%20Fish%20and%20Shellfish%20Health%20Management%20in%20the%20Southwestern%20Bangladesh.htm"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1.png"/><Relationship Id="rId52" Type="http://schemas.openxmlformats.org/officeDocument/2006/relationships/hyperlink" Target="https://bdnews24.com/bangladesh/2014/04/15/poison-in-fish" TargetMode="External"/><Relationship Id="rId4" Type="http://schemas.openxmlformats.org/officeDocument/2006/relationships/settings" Target="settings.xml"/><Relationship Id="rId9" Type="http://schemas.openxmlformats.org/officeDocument/2006/relationships/hyperlink" Target="file:///C:\Users\Souhardya\Desktop\Mehrab%20Souhardya%20Research%20Information\Aquaculture%20Drugs%20Used%20for%20Fish%20and%20Shellfish%20Health%20Management%20in%20the%20Southwestern%20Bangladesh.htm" TargetMode="External"/><Relationship Id="rId14" Type="http://schemas.openxmlformats.org/officeDocument/2006/relationships/hyperlink" Target="http://onlinelibrary.wiley.com/doi/10.1111/jpn.12579/ful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0.png"/><Relationship Id="rId48" Type="http://schemas.openxmlformats.org/officeDocument/2006/relationships/hyperlink" Target="https://www.tandfonline.com/doi/full/10.1080/23311932.2015.1131412" TargetMode="External"/><Relationship Id="rId56" Type="http://schemas.openxmlformats.org/officeDocument/2006/relationships/theme" Target="theme/theme1.xml"/><Relationship Id="rId8" Type="http://schemas.openxmlformats.org/officeDocument/2006/relationships/hyperlink" Target="file:///C:\Users\Souhardya\Desktop\Mehrab%20Souhardya%20Research%20Information\Aquaculture%20Drugs%20Used%20for%20Fish%20and%20Shellfish%20Health%20Management%20in%20the%20Southwestern%20Bangladesh.htm" TargetMode="External"/><Relationship Id="rId51" Type="http://schemas.openxmlformats.org/officeDocument/2006/relationships/hyperlink" Target="https://www.wattagnet.com/articles/26671-phenolic-compounds-in-animal-feeds"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angus-all-data-Edi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angus-all-data-Edi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ethee\Desktop\Important%20files%20desktop\Mehrab%20Souhardya%20Research%20Information\Initial%20Files\Pangus-all-data-Edited%20Final%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ethee\Desktop\Important%20files%20desktop\Mehrab%20Souhardya%20Research%20Information\Initial%20Files\Pangus-all-data-Edited%20Fina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Sheet3!$AL$2</c:f>
              <c:strCache>
                <c:ptCount val="1"/>
                <c:pt idx="0">
                  <c:v>T0</c:v>
                </c:pt>
              </c:strCache>
            </c:strRef>
          </c:tx>
          <c:spPr>
            <a:ln w="22225">
              <a:solidFill>
                <a:schemeClr val="accent1"/>
              </a:solidFill>
            </a:ln>
          </c:spPr>
          <c:marker>
            <c:symbol val="none"/>
          </c:marker>
          <c:cat>
            <c:strRef>
              <c:f>(Sheet3!$AM$1,Sheet3!$AN$1,Sheet3!$AO$1,Sheet3!$AP$1,Sheet3!$AQ$1,Sheet3!$AR$1,Sheet3!$AS$1,Sheet3!$AT$1,Sheet3!$AU$1,Sheet3!$AV$1,Sheet3!$AW$1,Sheet3!$AX$1,Sheet3!$AY$1,Sheet3!$AZ$1,Sheet3!$BA$1,Sheet3!$BB$1,Sheet3!$BC$1)</c:f>
              <c:strCache>
                <c:ptCount val="17"/>
                <c:pt idx="0">
                  <c:v>Week 0</c:v>
                </c:pt>
                <c:pt idx="1">
                  <c:v> Week-1</c:v>
                </c:pt>
                <c:pt idx="2">
                  <c:v>Week-2</c:v>
                </c:pt>
                <c:pt idx="3">
                  <c:v>Week-3</c:v>
                </c:pt>
                <c:pt idx="4">
                  <c:v>Week-4</c:v>
                </c:pt>
                <c:pt idx="5">
                  <c:v>Week-5</c:v>
                </c:pt>
                <c:pt idx="6">
                  <c:v>Week-6</c:v>
                </c:pt>
                <c:pt idx="7">
                  <c:v>Week-7</c:v>
                </c:pt>
                <c:pt idx="8">
                  <c:v>Week-8</c:v>
                </c:pt>
                <c:pt idx="9">
                  <c:v>Week-9</c:v>
                </c:pt>
                <c:pt idx="10">
                  <c:v>Week-10</c:v>
                </c:pt>
                <c:pt idx="11">
                  <c:v>Week-11</c:v>
                </c:pt>
                <c:pt idx="12">
                  <c:v>Week-12</c:v>
                </c:pt>
                <c:pt idx="13">
                  <c:v>Week-13</c:v>
                </c:pt>
                <c:pt idx="14">
                  <c:v>Week-14</c:v>
                </c:pt>
                <c:pt idx="15">
                  <c:v>Week-15</c:v>
                </c:pt>
                <c:pt idx="16">
                  <c:v>Week-16</c:v>
                </c:pt>
              </c:strCache>
            </c:strRef>
          </c:cat>
          <c:val>
            <c:numRef>
              <c:f>(Sheet3!$AM$2,Sheet3!$AN$2,Sheet3!$AO$2,Sheet3!$AP$2,Sheet3!$AQ$2,Sheet3!$AR$2,Sheet3!$AS$2,Sheet3!$AT$2,Sheet3!$AU$2,Sheet3!$AV$2,Sheet3!$AW$2,Sheet3!$AX$2,Sheet3!$AY$2,Sheet3!$AZ$2,Sheet3!$BA$2,Sheet3!$BB$2,Sheet3!$BC$2)</c:f>
              <c:numCache>
                <c:formatCode>General</c:formatCode>
                <c:ptCount val="17"/>
                <c:pt idx="0">
                  <c:v>4.74</c:v>
                </c:pt>
                <c:pt idx="1">
                  <c:v>7.4725000000000001</c:v>
                </c:pt>
                <c:pt idx="2">
                  <c:v>11.2575</c:v>
                </c:pt>
                <c:pt idx="3">
                  <c:v>13.202500000000002</c:v>
                </c:pt>
                <c:pt idx="4">
                  <c:v>15.612500000000002</c:v>
                </c:pt>
                <c:pt idx="5">
                  <c:v>20.512499999999989</c:v>
                </c:pt>
                <c:pt idx="6">
                  <c:v>22.622500000000002</c:v>
                </c:pt>
                <c:pt idx="7">
                  <c:v>25.244999999999987</c:v>
                </c:pt>
                <c:pt idx="8">
                  <c:v>26.8125</c:v>
                </c:pt>
                <c:pt idx="9">
                  <c:v>28.959999999999987</c:v>
                </c:pt>
                <c:pt idx="10">
                  <c:v>30.34</c:v>
                </c:pt>
                <c:pt idx="11">
                  <c:v>32.545000000000002</c:v>
                </c:pt>
                <c:pt idx="12">
                  <c:v>34.012500000000003</c:v>
                </c:pt>
                <c:pt idx="13">
                  <c:v>35.062500000000163</c:v>
                </c:pt>
                <c:pt idx="14">
                  <c:v>36.267500000000013</c:v>
                </c:pt>
                <c:pt idx="15">
                  <c:v>37.795000000000513</c:v>
                </c:pt>
                <c:pt idx="16">
                  <c:v>39.932500000000012</c:v>
                </c:pt>
              </c:numCache>
            </c:numRef>
          </c:val>
        </c:ser>
        <c:ser>
          <c:idx val="1"/>
          <c:order val="1"/>
          <c:tx>
            <c:strRef>
              <c:f>Sheet3!$AL$3</c:f>
              <c:strCache>
                <c:ptCount val="1"/>
                <c:pt idx="0">
                  <c:v>T1</c:v>
                </c:pt>
              </c:strCache>
            </c:strRef>
          </c:tx>
          <c:spPr>
            <a:ln w="22225">
              <a:solidFill>
                <a:schemeClr val="accent6">
                  <a:lumMod val="75000"/>
                </a:schemeClr>
              </a:solidFill>
            </a:ln>
          </c:spPr>
          <c:marker>
            <c:symbol val="none"/>
          </c:marker>
          <c:cat>
            <c:strRef>
              <c:f>(Sheet3!$AM$1,Sheet3!$AN$1,Sheet3!$AO$1,Sheet3!$AP$1,Sheet3!$AQ$1,Sheet3!$AR$1,Sheet3!$AS$1,Sheet3!$AT$1,Sheet3!$AU$1,Sheet3!$AV$1,Sheet3!$AW$1,Sheet3!$AX$1,Sheet3!$AY$1,Sheet3!$AZ$1,Sheet3!$BA$1,Sheet3!$BB$1,Sheet3!$BC$1)</c:f>
              <c:strCache>
                <c:ptCount val="17"/>
                <c:pt idx="0">
                  <c:v>Week 0</c:v>
                </c:pt>
                <c:pt idx="1">
                  <c:v> Week-1</c:v>
                </c:pt>
                <c:pt idx="2">
                  <c:v>Week-2</c:v>
                </c:pt>
                <c:pt idx="3">
                  <c:v>Week-3</c:v>
                </c:pt>
                <c:pt idx="4">
                  <c:v>Week-4</c:v>
                </c:pt>
                <c:pt idx="5">
                  <c:v>Week-5</c:v>
                </c:pt>
                <c:pt idx="6">
                  <c:v>Week-6</c:v>
                </c:pt>
                <c:pt idx="7">
                  <c:v>Week-7</c:v>
                </c:pt>
                <c:pt idx="8">
                  <c:v>Week-8</c:v>
                </c:pt>
                <c:pt idx="9">
                  <c:v>Week-9</c:v>
                </c:pt>
                <c:pt idx="10">
                  <c:v>Week-10</c:v>
                </c:pt>
                <c:pt idx="11">
                  <c:v>Week-11</c:v>
                </c:pt>
                <c:pt idx="12">
                  <c:v>Week-12</c:v>
                </c:pt>
                <c:pt idx="13">
                  <c:v>Week-13</c:v>
                </c:pt>
                <c:pt idx="14">
                  <c:v>Week-14</c:v>
                </c:pt>
                <c:pt idx="15">
                  <c:v>Week-15</c:v>
                </c:pt>
                <c:pt idx="16">
                  <c:v>Week-16</c:v>
                </c:pt>
              </c:strCache>
            </c:strRef>
          </c:cat>
          <c:val>
            <c:numRef>
              <c:f>(Sheet3!$AM$3,Sheet3!$AN$3,Sheet3!$AO$3,Sheet3!$AP$3,Sheet3!$AQ$3,Sheet3!$AR$3,Sheet3!$AS$3,Sheet3!$AT$3,Sheet3!$AU$3,Sheet3!$AV$3,Sheet3!$AW$3,Sheet3!$AX$3,Sheet3!$AY$3,Sheet3!$AZ$3,Sheet3!$BA$3,Sheet3!$BB$3,Sheet3!$BC$3)</c:f>
              <c:numCache>
                <c:formatCode>General</c:formatCode>
                <c:ptCount val="17"/>
                <c:pt idx="0">
                  <c:v>4.74</c:v>
                </c:pt>
                <c:pt idx="1">
                  <c:v>7.84</c:v>
                </c:pt>
                <c:pt idx="2">
                  <c:v>11.7</c:v>
                </c:pt>
                <c:pt idx="3">
                  <c:v>14.357500000000076</c:v>
                </c:pt>
                <c:pt idx="4">
                  <c:v>16.782499999999523</c:v>
                </c:pt>
                <c:pt idx="5">
                  <c:v>21.375</c:v>
                </c:pt>
                <c:pt idx="6">
                  <c:v>27.162499999999689</c:v>
                </c:pt>
                <c:pt idx="7">
                  <c:v>31.134999999999998</c:v>
                </c:pt>
                <c:pt idx="8">
                  <c:v>36.230000000000011</c:v>
                </c:pt>
                <c:pt idx="9">
                  <c:v>38.892500000000013</c:v>
                </c:pt>
                <c:pt idx="10">
                  <c:v>41.552500000000002</c:v>
                </c:pt>
                <c:pt idx="11">
                  <c:v>42.957499999999996</c:v>
                </c:pt>
                <c:pt idx="12">
                  <c:v>43.176666666665994</c:v>
                </c:pt>
                <c:pt idx="13">
                  <c:v>45.1875</c:v>
                </c:pt>
                <c:pt idx="14">
                  <c:v>47.015000000000001</c:v>
                </c:pt>
                <c:pt idx="15">
                  <c:v>49.847500000000004</c:v>
                </c:pt>
                <c:pt idx="16">
                  <c:v>53.605000000000011</c:v>
                </c:pt>
              </c:numCache>
            </c:numRef>
          </c:val>
        </c:ser>
        <c:ser>
          <c:idx val="2"/>
          <c:order val="2"/>
          <c:tx>
            <c:strRef>
              <c:f>Sheet3!$AL$4</c:f>
              <c:strCache>
                <c:ptCount val="1"/>
                <c:pt idx="0">
                  <c:v>T2</c:v>
                </c:pt>
              </c:strCache>
            </c:strRef>
          </c:tx>
          <c:spPr>
            <a:ln w="22225">
              <a:solidFill>
                <a:srgbClr val="FF0000"/>
              </a:solidFill>
            </a:ln>
          </c:spPr>
          <c:marker>
            <c:symbol val="none"/>
          </c:marker>
          <c:cat>
            <c:strRef>
              <c:f>(Sheet3!$AM$1,Sheet3!$AN$1,Sheet3!$AO$1,Sheet3!$AP$1,Sheet3!$AQ$1,Sheet3!$AR$1,Sheet3!$AS$1,Sheet3!$AT$1,Sheet3!$AU$1,Sheet3!$AV$1,Sheet3!$AW$1,Sheet3!$AX$1,Sheet3!$AY$1,Sheet3!$AZ$1,Sheet3!$BA$1,Sheet3!$BB$1,Sheet3!$BC$1)</c:f>
              <c:strCache>
                <c:ptCount val="17"/>
                <c:pt idx="0">
                  <c:v>Week 0</c:v>
                </c:pt>
                <c:pt idx="1">
                  <c:v> Week-1</c:v>
                </c:pt>
                <c:pt idx="2">
                  <c:v>Week-2</c:v>
                </c:pt>
                <c:pt idx="3">
                  <c:v>Week-3</c:v>
                </c:pt>
                <c:pt idx="4">
                  <c:v>Week-4</c:v>
                </c:pt>
                <c:pt idx="5">
                  <c:v>Week-5</c:v>
                </c:pt>
                <c:pt idx="6">
                  <c:v>Week-6</c:v>
                </c:pt>
                <c:pt idx="7">
                  <c:v>Week-7</c:v>
                </c:pt>
                <c:pt idx="8">
                  <c:v>Week-8</c:v>
                </c:pt>
                <c:pt idx="9">
                  <c:v>Week-9</c:v>
                </c:pt>
                <c:pt idx="10">
                  <c:v>Week-10</c:v>
                </c:pt>
                <c:pt idx="11">
                  <c:v>Week-11</c:v>
                </c:pt>
                <c:pt idx="12">
                  <c:v>Week-12</c:v>
                </c:pt>
                <c:pt idx="13">
                  <c:v>Week-13</c:v>
                </c:pt>
                <c:pt idx="14">
                  <c:v>Week-14</c:v>
                </c:pt>
                <c:pt idx="15">
                  <c:v>Week-15</c:v>
                </c:pt>
                <c:pt idx="16">
                  <c:v>Week-16</c:v>
                </c:pt>
              </c:strCache>
            </c:strRef>
          </c:cat>
          <c:val>
            <c:numRef>
              <c:f>(Sheet3!$AM$4,Sheet3!$AN$4,Sheet3!$AO$4,Sheet3!$AP$4,Sheet3!$AQ$4,Sheet3!$AR$4,Sheet3!$AS$4,Sheet3!$AT$4,Sheet3!$AU$4,Sheet3!$AV$4,Sheet3!$AW$4,Sheet3!$AX$4,Sheet3!$AY$4,Sheet3!$AZ$4,Sheet3!$BA$4,Sheet3!$BB$4,Sheet3!$BC$4)</c:f>
              <c:numCache>
                <c:formatCode>General</c:formatCode>
                <c:ptCount val="17"/>
                <c:pt idx="0">
                  <c:v>4.74</c:v>
                </c:pt>
                <c:pt idx="1">
                  <c:v>7.0974999999999975</c:v>
                </c:pt>
                <c:pt idx="2">
                  <c:v>10.65</c:v>
                </c:pt>
                <c:pt idx="3">
                  <c:v>14.7575</c:v>
                </c:pt>
                <c:pt idx="4">
                  <c:v>16.335000000000001</c:v>
                </c:pt>
                <c:pt idx="5">
                  <c:v>18.562499999999609</c:v>
                </c:pt>
                <c:pt idx="6">
                  <c:v>22.150000000000031</c:v>
                </c:pt>
                <c:pt idx="7">
                  <c:v>24.78249999999953</c:v>
                </c:pt>
                <c:pt idx="8">
                  <c:v>26.97</c:v>
                </c:pt>
                <c:pt idx="9">
                  <c:v>29.837499999999999</c:v>
                </c:pt>
                <c:pt idx="10">
                  <c:v>31.880000000000003</c:v>
                </c:pt>
                <c:pt idx="11">
                  <c:v>33.982500000000002</c:v>
                </c:pt>
                <c:pt idx="12">
                  <c:v>36.137500000000003</c:v>
                </c:pt>
                <c:pt idx="13">
                  <c:v>38.167500000000011</c:v>
                </c:pt>
                <c:pt idx="14">
                  <c:v>40.522500000000313</c:v>
                </c:pt>
                <c:pt idx="15">
                  <c:v>41.962500000000013</c:v>
                </c:pt>
                <c:pt idx="16">
                  <c:v>43.765000000000263</c:v>
                </c:pt>
              </c:numCache>
            </c:numRef>
          </c:val>
        </c:ser>
        <c:ser>
          <c:idx val="3"/>
          <c:order val="3"/>
          <c:tx>
            <c:strRef>
              <c:f>Sheet3!$AL$5</c:f>
              <c:strCache>
                <c:ptCount val="1"/>
                <c:pt idx="0">
                  <c:v>T3</c:v>
                </c:pt>
              </c:strCache>
            </c:strRef>
          </c:tx>
          <c:spPr>
            <a:ln w="22225">
              <a:solidFill>
                <a:srgbClr val="92D050"/>
              </a:solidFill>
            </a:ln>
          </c:spPr>
          <c:marker>
            <c:symbol val="none"/>
          </c:marker>
          <c:cat>
            <c:strRef>
              <c:f>(Sheet3!$AM$1,Sheet3!$AN$1,Sheet3!$AO$1,Sheet3!$AP$1,Sheet3!$AQ$1,Sheet3!$AR$1,Sheet3!$AS$1,Sheet3!$AT$1,Sheet3!$AU$1,Sheet3!$AV$1,Sheet3!$AW$1,Sheet3!$AX$1,Sheet3!$AY$1,Sheet3!$AZ$1,Sheet3!$BA$1,Sheet3!$BB$1,Sheet3!$BC$1)</c:f>
              <c:strCache>
                <c:ptCount val="17"/>
                <c:pt idx="0">
                  <c:v>Week 0</c:v>
                </c:pt>
                <c:pt idx="1">
                  <c:v> Week-1</c:v>
                </c:pt>
                <c:pt idx="2">
                  <c:v>Week-2</c:v>
                </c:pt>
                <c:pt idx="3">
                  <c:v>Week-3</c:v>
                </c:pt>
                <c:pt idx="4">
                  <c:v>Week-4</c:v>
                </c:pt>
                <c:pt idx="5">
                  <c:v>Week-5</c:v>
                </c:pt>
                <c:pt idx="6">
                  <c:v>Week-6</c:v>
                </c:pt>
                <c:pt idx="7">
                  <c:v>Week-7</c:v>
                </c:pt>
                <c:pt idx="8">
                  <c:v>Week-8</c:v>
                </c:pt>
                <c:pt idx="9">
                  <c:v>Week-9</c:v>
                </c:pt>
                <c:pt idx="10">
                  <c:v>Week-10</c:v>
                </c:pt>
                <c:pt idx="11">
                  <c:v>Week-11</c:v>
                </c:pt>
                <c:pt idx="12">
                  <c:v>Week-12</c:v>
                </c:pt>
                <c:pt idx="13">
                  <c:v>Week-13</c:v>
                </c:pt>
                <c:pt idx="14">
                  <c:v>Week-14</c:v>
                </c:pt>
                <c:pt idx="15">
                  <c:v>Week-15</c:v>
                </c:pt>
                <c:pt idx="16">
                  <c:v>Week-16</c:v>
                </c:pt>
              </c:strCache>
            </c:strRef>
          </c:cat>
          <c:val>
            <c:numRef>
              <c:f>(Sheet3!$AM$5,Sheet3!$AN$5,Sheet3!$AO$5,Sheet3!$AP$5,Sheet3!$AQ$5,Sheet3!$AR$5,Sheet3!$AS$5,Sheet3!$AT$5,Sheet3!$AU$5,Sheet3!$AV$5,Sheet3!$AW$5,Sheet3!$AX$5,Sheet3!$AY$5,Sheet3!$AZ$5,Sheet3!$BA$5,Sheet3!$BB$5,Sheet3!$BC$5)</c:f>
              <c:numCache>
                <c:formatCode>General</c:formatCode>
                <c:ptCount val="17"/>
                <c:pt idx="0">
                  <c:v>4.74</c:v>
                </c:pt>
                <c:pt idx="1">
                  <c:v>7.8774999999999995</c:v>
                </c:pt>
                <c:pt idx="2">
                  <c:v>11.76</c:v>
                </c:pt>
                <c:pt idx="3">
                  <c:v>13.375000000000076</c:v>
                </c:pt>
                <c:pt idx="4">
                  <c:v>16.912499999999689</c:v>
                </c:pt>
                <c:pt idx="5">
                  <c:v>20.675000000000001</c:v>
                </c:pt>
                <c:pt idx="6">
                  <c:v>23.384999999999987</c:v>
                </c:pt>
                <c:pt idx="7">
                  <c:v>25.86</c:v>
                </c:pt>
                <c:pt idx="8">
                  <c:v>27.912499999999689</c:v>
                </c:pt>
                <c:pt idx="9">
                  <c:v>29.737500000000001</c:v>
                </c:pt>
                <c:pt idx="10">
                  <c:v>31.007499999999986</c:v>
                </c:pt>
                <c:pt idx="11">
                  <c:v>32.449999999999996</c:v>
                </c:pt>
                <c:pt idx="12">
                  <c:v>35.25</c:v>
                </c:pt>
                <c:pt idx="13">
                  <c:v>37.1</c:v>
                </c:pt>
                <c:pt idx="14">
                  <c:v>40.025000000000013</c:v>
                </c:pt>
                <c:pt idx="15">
                  <c:v>42.252500000000012</c:v>
                </c:pt>
                <c:pt idx="16">
                  <c:v>45.135000000000012</c:v>
                </c:pt>
              </c:numCache>
            </c:numRef>
          </c:val>
        </c:ser>
        <c:marker val="1"/>
        <c:axId val="59927936"/>
        <c:axId val="65332736"/>
      </c:lineChart>
      <c:catAx>
        <c:axId val="59927936"/>
        <c:scaling>
          <c:orientation val="minMax"/>
        </c:scaling>
        <c:axPos val="b"/>
        <c:title>
          <c:tx>
            <c:rich>
              <a:bodyPr/>
              <a:lstStyle/>
              <a:p>
                <a:pPr>
                  <a:defRPr/>
                </a:pPr>
                <a:r>
                  <a:rPr lang="en-US" sz="1100">
                    <a:latin typeface="Times New Roman" pitchFamily="18" charset="0"/>
                    <a:cs typeface="Times New Roman" pitchFamily="18" charset="0"/>
                  </a:rPr>
                  <a:t>Time</a:t>
                </a:r>
              </a:p>
            </c:rich>
          </c:tx>
        </c:title>
        <c:majorTickMark val="none"/>
        <c:tickLblPos val="nextTo"/>
        <c:txPr>
          <a:bodyPr/>
          <a:lstStyle/>
          <a:p>
            <a:pPr>
              <a:defRPr>
                <a:latin typeface="Times New Roman" pitchFamily="18" charset="0"/>
                <a:cs typeface="Times New Roman" pitchFamily="18" charset="0"/>
              </a:defRPr>
            </a:pPr>
            <a:endParaRPr lang="en-US"/>
          </a:p>
        </c:txPr>
        <c:crossAx val="65332736"/>
        <c:crosses val="autoZero"/>
        <c:auto val="1"/>
        <c:lblAlgn val="ctr"/>
        <c:lblOffset val="100"/>
      </c:catAx>
      <c:valAx>
        <c:axId val="65332736"/>
        <c:scaling>
          <c:orientation val="minMax"/>
          <c:max val="58"/>
          <c:min val="4"/>
        </c:scaling>
        <c:axPos val="l"/>
        <c:title>
          <c:tx>
            <c:rich>
              <a:bodyPr/>
              <a:lstStyle/>
              <a:p>
                <a:pPr>
                  <a:defRPr/>
                </a:pPr>
                <a:r>
                  <a:rPr lang="en-US" sz="1100">
                    <a:latin typeface="Times New Roman" pitchFamily="18" charset="0"/>
                    <a:cs typeface="Times New Roman" pitchFamily="18" charset="0"/>
                  </a:rPr>
                  <a:t>Average</a:t>
                </a:r>
                <a:r>
                  <a:rPr lang="en-US" sz="1100" baseline="0">
                    <a:latin typeface="Times New Roman" pitchFamily="18" charset="0"/>
                    <a:cs typeface="Times New Roman" pitchFamily="18" charset="0"/>
                  </a:rPr>
                  <a:t> Weight (g)</a:t>
                </a:r>
                <a:endParaRPr lang="en-US" sz="1100">
                  <a:latin typeface="Times New Roman" pitchFamily="18" charset="0"/>
                  <a:cs typeface="Times New Roman" pitchFamily="18" charset="0"/>
                </a:endParaRP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59927936"/>
        <c:crosses val="autoZero"/>
        <c:crossBetween val="between"/>
        <c:majorUnit val="4"/>
      </c:valAx>
    </c:plotArea>
    <c:legend>
      <c:legendPos val="r"/>
      <c:txPr>
        <a:bodyPr/>
        <a:lstStyle/>
        <a:p>
          <a:pPr>
            <a:defRPr>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Sheet3!$AL$2</c:f>
              <c:strCache>
                <c:ptCount val="1"/>
                <c:pt idx="0">
                  <c:v>T0</c:v>
                </c:pt>
              </c:strCache>
            </c:strRef>
          </c:tx>
          <c:spPr>
            <a:ln w="22225">
              <a:solidFill>
                <a:schemeClr val="tx2">
                  <a:lumMod val="60000"/>
                  <a:lumOff val="40000"/>
                </a:schemeClr>
              </a:solidFill>
            </a:ln>
          </c:spPr>
          <c:marker>
            <c:symbol val="none"/>
          </c:marker>
          <c:cat>
            <c:strRef>
              <c:f>(Sheet3!$BD$1,Sheet3!$BE$1,Sheet3!$BF$1,Sheet3!$BG$1,Sheet3!$BH$1,Sheet3!$BI$1,Sheet3!$BJ$1,Sheet3!$BK$1,Sheet3!$BL$1,Sheet3!$BM$1,Sheet3!$BN$1,Sheet3!$BO$1,Sheet3!$BP$1,Sheet3!$BQ$1,Sheet3!$BR$1,Sheet3!$BS$1,Sheet3!$BT$1)</c:f>
              <c:strCache>
                <c:ptCount val="17"/>
                <c:pt idx="0">
                  <c:v>Week 0</c:v>
                </c:pt>
                <c:pt idx="1">
                  <c:v>Week-1</c:v>
                </c:pt>
                <c:pt idx="2">
                  <c:v>Week-2</c:v>
                </c:pt>
                <c:pt idx="3">
                  <c:v>Week-3</c:v>
                </c:pt>
                <c:pt idx="4">
                  <c:v>Week-4</c:v>
                </c:pt>
                <c:pt idx="5">
                  <c:v>Week-5</c:v>
                </c:pt>
                <c:pt idx="6">
                  <c:v>Week-6</c:v>
                </c:pt>
                <c:pt idx="7">
                  <c:v>Week-7</c:v>
                </c:pt>
                <c:pt idx="8">
                  <c:v>Week-8</c:v>
                </c:pt>
                <c:pt idx="9">
                  <c:v>Week-9</c:v>
                </c:pt>
                <c:pt idx="10">
                  <c:v>Week-10</c:v>
                </c:pt>
                <c:pt idx="11">
                  <c:v>Week-11</c:v>
                </c:pt>
                <c:pt idx="12">
                  <c:v>Week-12</c:v>
                </c:pt>
                <c:pt idx="13">
                  <c:v>Week-13</c:v>
                </c:pt>
                <c:pt idx="14">
                  <c:v>Week-14</c:v>
                </c:pt>
                <c:pt idx="15">
                  <c:v>Week-15</c:v>
                </c:pt>
                <c:pt idx="16">
                  <c:v>Week-16</c:v>
                </c:pt>
              </c:strCache>
            </c:strRef>
          </c:cat>
          <c:val>
            <c:numRef>
              <c:f>(Sheet3!$BD$2,Sheet3!$BE$2,Sheet3!$BF$2,Sheet3!$BG$2,Sheet3!$BH$2,Sheet3!$BI$2,Sheet3!$BJ$2,Sheet3!$BK$2,Sheet3!$BL$2,Sheet3!$BM$2,Sheet3!$BN$2,Sheet3!$BO$2,Sheet3!$BP$2,Sheet3!$BQ$2,Sheet3!$BR$2,Sheet3!$BS$2,Sheet3!$BT$2)</c:f>
              <c:numCache>
                <c:formatCode>General</c:formatCode>
                <c:ptCount val="17"/>
                <c:pt idx="0">
                  <c:v>5</c:v>
                </c:pt>
                <c:pt idx="1">
                  <c:v>8</c:v>
                </c:pt>
                <c:pt idx="2">
                  <c:v>10.812500000000076</c:v>
                </c:pt>
                <c:pt idx="3">
                  <c:v>11.875000000000076</c:v>
                </c:pt>
                <c:pt idx="4">
                  <c:v>12.825000000000006</c:v>
                </c:pt>
                <c:pt idx="5">
                  <c:v>13.3</c:v>
                </c:pt>
                <c:pt idx="6">
                  <c:v>13.75</c:v>
                </c:pt>
                <c:pt idx="7">
                  <c:v>14.15</c:v>
                </c:pt>
                <c:pt idx="8">
                  <c:v>14.575000000000006</c:v>
                </c:pt>
                <c:pt idx="9">
                  <c:v>14.875000000000076</c:v>
                </c:pt>
                <c:pt idx="10">
                  <c:v>15.375000000000076</c:v>
                </c:pt>
                <c:pt idx="11">
                  <c:v>15.875000000000076</c:v>
                </c:pt>
                <c:pt idx="12">
                  <c:v>16.25</c:v>
                </c:pt>
                <c:pt idx="13">
                  <c:v>16.600000000000001</c:v>
                </c:pt>
                <c:pt idx="14">
                  <c:v>16.75</c:v>
                </c:pt>
                <c:pt idx="15">
                  <c:v>17</c:v>
                </c:pt>
                <c:pt idx="16">
                  <c:v>17.100000000000001</c:v>
                </c:pt>
              </c:numCache>
            </c:numRef>
          </c:val>
        </c:ser>
        <c:ser>
          <c:idx val="1"/>
          <c:order val="1"/>
          <c:tx>
            <c:strRef>
              <c:f>Sheet3!$AL$3</c:f>
              <c:strCache>
                <c:ptCount val="1"/>
                <c:pt idx="0">
                  <c:v>T1</c:v>
                </c:pt>
              </c:strCache>
            </c:strRef>
          </c:tx>
          <c:spPr>
            <a:ln w="22225">
              <a:solidFill>
                <a:schemeClr val="accent6">
                  <a:lumMod val="75000"/>
                </a:schemeClr>
              </a:solidFill>
            </a:ln>
          </c:spPr>
          <c:marker>
            <c:symbol val="none"/>
          </c:marker>
          <c:cat>
            <c:strRef>
              <c:f>(Sheet3!$BD$1,Sheet3!$BE$1,Sheet3!$BF$1,Sheet3!$BG$1,Sheet3!$BH$1,Sheet3!$BI$1,Sheet3!$BJ$1,Sheet3!$BK$1,Sheet3!$BL$1,Sheet3!$BM$1,Sheet3!$BN$1,Sheet3!$BO$1,Sheet3!$BP$1,Sheet3!$BQ$1,Sheet3!$BR$1,Sheet3!$BS$1,Sheet3!$BT$1)</c:f>
              <c:strCache>
                <c:ptCount val="17"/>
                <c:pt idx="0">
                  <c:v>Week 0</c:v>
                </c:pt>
                <c:pt idx="1">
                  <c:v>Week-1</c:v>
                </c:pt>
                <c:pt idx="2">
                  <c:v>Week-2</c:v>
                </c:pt>
                <c:pt idx="3">
                  <c:v>Week-3</c:v>
                </c:pt>
                <c:pt idx="4">
                  <c:v>Week-4</c:v>
                </c:pt>
                <c:pt idx="5">
                  <c:v>Week-5</c:v>
                </c:pt>
                <c:pt idx="6">
                  <c:v>Week-6</c:v>
                </c:pt>
                <c:pt idx="7">
                  <c:v>Week-7</c:v>
                </c:pt>
                <c:pt idx="8">
                  <c:v>Week-8</c:v>
                </c:pt>
                <c:pt idx="9">
                  <c:v>Week-9</c:v>
                </c:pt>
                <c:pt idx="10">
                  <c:v>Week-10</c:v>
                </c:pt>
                <c:pt idx="11">
                  <c:v>Week-11</c:v>
                </c:pt>
                <c:pt idx="12">
                  <c:v>Week-12</c:v>
                </c:pt>
                <c:pt idx="13">
                  <c:v>Week-13</c:v>
                </c:pt>
                <c:pt idx="14">
                  <c:v>Week-14</c:v>
                </c:pt>
                <c:pt idx="15">
                  <c:v>Week-15</c:v>
                </c:pt>
                <c:pt idx="16">
                  <c:v>Week-16</c:v>
                </c:pt>
              </c:strCache>
            </c:strRef>
          </c:cat>
          <c:val>
            <c:numRef>
              <c:f>(Sheet3!$BD$3,Sheet3!$BE$3,Sheet3!$BF$3,Sheet3!$BG$3,Sheet3!$BH$3,Sheet3!$BI$3,Sheet3!$BJ$3,Sheet3!$BK$3,Sheet3!$BL$3,Sheet3!$BM$3,Sheet3!$BN$3,Sheet3!$BO$3,Sheet3!$BP$3,Sheet3!$BQ$3,Sheet3!$BR$3,Sheet3!$BS$3,Sheet3!$BT$3)</c:f>
              <c:numCache>
                <c:formatCode>General</c:formatCode>
                <c:ptCount val="17"/>
                <c:pt idx="0">
                  <c:v>5</c:v>
                </c:pt>
                <c:pt idx="1">
                  <c:v>7.8249999999999655</c:v>
                </c:pt>
                <c:pt idx="2">
                  <c:v>11</c:v>
                </c:pt>
                <c:pt idx="3">
                  <c:v>12.125</c:v>
                </c:pt>
                <c:pt idx="4">
                  <c:v>13.75</c:v>
                </c:pt>
                <c:pt idx="5">
                  <c:v>13.75</c:v>
                </c:pt>
                <c:pt idx="6">
                  <c:v>14.3</c:v>
                </c:pt>
                <c:pt idx="7">
                  <c:v>14.725</c:v>
                </c:pt>
                <c:pt idx="8">
                  <c:v>15.175000000000002</c:v>
                </c:pt>
                <c:pt idx="9">
                  <c:v>15.725</c:v>
                </c:pt>
                <c:pt idx="10">
                  <c:v>16.375</c:v>
                </c:pt>
                <c:pt idx="11">
                  <c:v>16.724999999999987</c:v>
                </c:pt>
                <c:pt idx="12">
                  <c:v>16.974999999999987</c:v>
                </c:pt>
                <c:pt idx="13">
                  <c:v>17.125</c:v>
                </c:pt>
                <c:pt idx="14">
                  <c:v>17.3</c:v>
                </c:pt>
                <c:pt idx="15">
                  <c:v>18</c:v>
                </c:pt>
                <c:pt idx="16">
                  <c:v>18.625</c:v>
                </c:pt>
              </c:numCache>
            </c:numRef>
          </c:val>
        </c:ser>
        <c:ser>
          <c:idx val="2"/>
          <c:order val="2"/>
          <c:tx>
            <c:strRef>
              <c:f>Sheet3!$AL$4</c:f>
              <c:strCache>
                <c:ptCount val="1"/>
                <c:pt idx="0">
                  <c:v>T2</c:v>
                </c:pt>
              </c:strCache>
            </c:strRef>
          </c:tx>
          <c:spPr>
            <a:ln w="22225">
              <a:solidFill>
                <a:srgbClr val="FF0000"/>
              </a:solidFill>
            </a:ln>
          </c:spPr>
          <c:marker>
            <c:symbol val="none"/>
          </c:marker>
          <c:cat>
            <c:strRef>
              <c:f>(Sheet3!$BD$1,Sheet3!$BE$1,Sheet3!$BF$1,Sheet3!$BG$1,Sheet3!$BH$1,Sheet3!$BI$1,Sheet3!$BJ$1,Sheet3!$BK$1,Sheet3!$BL$1,Sheet3!$BM$1,Sheet3!$BN$1,Sheet3!$BO$1,Sheet3!$BP$1,Sheet3!$BQ$1,Sheet3!$BR$1,Sheet3!$BS$1,Sheet3!$BT$1)</c:f>
              <c:strCache>
                <c:ptCount val="17"/>
                <c:pt idx="0">
                  <c:v>Week 0</c:v>
                </c:pt>
                <c:pt idx="1">
                  <c:v>Week-1</c:v>
                </c:pt>
                <c:pt idx="2">
                  <c:v>Week-2</c:v>
                </c:pt>
                <c:pt idx="3">
                  <c:v>Week-3</c:v>
                </c:pt>
                <c:pt idx="4">
                  <c:v>Week-4</c:v>
                </c:pt>
                <c:pt idx="5">
                  <c:v>Week-5</c:v>
                </c:pt>
                <c:pt idx="6">
                  <c:v>Week-6</c:v>
                </c:pt>
                <c:pt idx="7">
                  <c:v>Week-7</c:v>
                </c:pt>
                <c:pt idx="8">
                  <c:v>Week-8</c:v>
                </c:pt>
                <c:pt idx="9">
                  <c:v>Week-9</c:v>
                </c:pt>
                <c:pt idx="10">
                  <c:v>Week-10</c:v>
                </c:pt>
                <c:pt idx="11">
                  <c:v>Week-11</c:v>
                </c:pt>
                <c:pt idx="12">
                  <c:v>Week-12</c:v>
                </c:pt>
                <c:pt idx="13">
                  <c:v>Week-13</c:v>
                </c:pt>
                <c:pt idx="14">
                  <c:v>Week-14</c:v>
                </c:pt>
                <c:pt idx="15">
                  <c:v>Week-15</c:v>
                </c:pt>
                <c:pt idx="16">
                  <c:v>Week-16</c:v>
                </c:pt>
              </c:strCache>
            </c:strRef>
          </c:cat>
          <c:val>
            <c:numRef>
              <c:f>(Sheet3!$BD$4,Sheet3!$BE$4,Sheet3!$BF$4,Sheet3!$BG$4,Sheet3!$BH$4,Sheet3!$BI$4,Sheet3!$BJ$4,Sheet3!$BK$4,Sheet3!$BL$4,Sheet3!$BM$4,Sheet3!$BN$4,Sheet3!$BO$4,Sheet3!$BP$4,Sheet3!$BQ$4,Sheet3!$BR$4,Sheet3!$BS$4,Sheet3!$BT$4)</c:f>
              <c:numCache>
                <c:formatCode>General</c:formatCode>
                <c:ptCount val="17"/>
                <c:pt idx="0">
                  <c:v>5</c:v>
                </c:pt>
                <c:pt idx="1">
                  <c:v>7.3666666666666671</c:v>
                </c:pt>
                <c:pt idx="2">
                  <c:v>11</c:v>
                </c:pt>
                <c:pt idx="3">
                  <c:v>11.875000000000076</c:v>
                </c:pt>
                <c:pt idx="4">
                  <c:v>13.125</c:v>
                </c:pt>
                <c:pt idx="5">
                  <c:v>13.375000000000076</c:v>
                </c:pt>
                <c:pt idx="6">
                  <c:v>13.8</c:v>
                </c:pt>
                <c:pt idx="7">
                  <c:v>14.1</c:v>
                </c:pt>
                <c:pt idx="8">
                  <c:v>14.55</c:v>
                </c:pt>
                <c:pt idx="9">
                  <c:v>14.875000000000076</c:v>
                </c:pt>
                <c:pt idx="10">
                  <c:v>15.350000000000026</c:v>
                </c:pt>
                <c:pt idx="11">
                  <c:v>15.950000000000006</c:v>
                </c:pt>
                <c:pt idx="12">
                  <c:v>16.350000000000001</c:v>
                </c:pt>
                <c:pt idx="13">
                  <c:v>16.724999999999987</c:v>
                </c:pt>
                <c:pt idx="14">
                  <c:v>17.074999999999999</c:v>
                </c:pt>
                <c:pt idx="15">
                  <c:v>17.375</c:v>
                </c:pt>
                <c:pt idx="16">
                  <c:v>17.8</c:v>
                </c:pt>
              </c:numCache>
            </c:numRef>
          </c:val>
        </c:ser>
        <c:ser>
          <c:idx val="3"/>
          <c:order val="3"/>
          <c:tx>
            <c:strRef>
              <c:f>Sheet3!$AL$5</c:f>
              <c:strCache>
                <c:ptCount val="1"/>
                <c:pt idx="0">
                  <c:v>T3</c:v>
                </c:pt>
              </c:strCache>
            </c:strRef>
          </c:tx>
          <c:spPr>
            <a:ln w="22225">
              <a:solidFill>
                <a:srgbClr val="00B050"/>
              </a:solidFill>
            </a:ln>
          </c:spPr>
          <c:marker>
            <c:symbol val="none"/>
          </c:marker>
          <c:cat>
            <c:strRef>
              <c:f>(Sheet3!$BD$1,Sheet3!$BE$1,Sheet3!$BF$1,Sheet3!$BG$1,Sheet3!$BH$1,Sheet3!$BI$1,Sheet3!$BJ$1,Sheet3!$BK$1,Sheet3!$BL$1,Sheet3!$BM$1,Sheet3!$BN$1,Sheet3!$BO$1,Sheet3!$BP$1,Sheet3!$BQ$1,Sheet3!$BR$1,Sheet3!$BS$1,Sheet3!$BT$1)</c:f>
              <c:strCache>
                <c:ptCount val="17"/>
                <c:pt idx="0">
                  <c:v>Week 0</c:v>
                </c:pt>
                <c:pt idx="1">
                  <c:v>Week-1</c:v>
                </c:pt>
                <c:pt idx="2">
                  <c:v>Week-2</c:v>
                </c:pt>
                <c:pt idx="3">
                  <c:v>Week-3</c:v>
                </c:pt>
                <c:pt idx="4">
                  <c:v>Week-4</c:v>
                </c:pt>
                <c:pt idx="5">
                  <c:v>Week-5</c:v>
                </c:pt>
                <c:pt idx="6">
                  <c:v>Week-6</c:v>
                </c:pt>
                <c:pt idx="7">
                  <c:v>Week-7</c:v>
                </c:pt>
                <c:pt idx="8">
                  <c:v>Week-8</c:v>
                </c:pt>
                <c:pt idx="9">
                  <c:v>Week-9</c:v>
                </c:pt>
                <c:pt idx="10">
                  <c:v>Week-10</c:v>
                </c:pt>
                <c:pt idx="11">
                  <c:v>Week-11</c:v>
                </c:pt>
                <c:pt idx="12">
                  <c:v>Week-12</c:v>
                </c:pt>
                <c:pt idx="13">
                  <c:v>Week-13</c:v>
                </c:pt>
                <c:pt idx="14">
                  <c:v>Week-14</c:v>
                </c:pt>
                <c:pt idx="15">
                  <c:v>Week-15</c:v>
                </c:pt>
                <c:pt idx="16">
                  <c:v>Week-16</c:v>
                </c:pt>
              </c:strCache>
            </c:strRef>
          </c:cat>
          <c:val>
            <c:numRef>
              <c:f>(Sheet3!$BD$5,Sheet3!$BE$5,Sheet3!$BF$5,Sheet3!$BG$5,Sheet3!$BH$5,Sheet3!$BI$5,Sheet3!$BJ$5,Sheet3!$BK$5,Sheet3!$BL$5,Sheet3!$BM$5,Sheet3!$BN$5,Sheet3!$BO$5,Sheet3!$BP$5,Sheet3!$BQ$5,Sheet3!$BR$5,Sheet3!$BS$5,Sheet3!$BT$5)</c:f>
              <c:numCache>
                <c:formatCode>General</c:formatCode>
                <c:ptCount val="17"/>
                <c:pt idx="0">
                  <c:v>5</c:v>
                </c:pt>
                <c:pt idx="1">
                  <c:v>7.9499999999999993</c:v>
                </c:pt>
                <c:pt idx="2">
                  <c:v>10.9375</c:v>
                </c:pt>
                <c:pt idx="3">
                  <c:v>12.125</c:v>
                </c:pt>
                <c:pt idx="4">
                  <c:v>13.5</c:v>
                </c:pt>
                <c:pt idx="5">
                  <c:v>13.675000000000002</c:v>
                </c:pt>
                <c:pt idx="6">
                  <c:v>13.850000000000026</c:v>
                </c:pt>
                <c:pt idx="7">
                  <c:v>14.2</c:v>
                </c:pt>
                <c:pt idx="8">
                  <c:v>14.55</c:v>
                </c:pt>
                <c:pt idx="9">
                  <c:v>15</c:v>
                </c:pt>
                <c:pt idx="10">
                  <c:v>15.475000000000026</c:v>
                </c:pt>
                <c:pt idx="11">
                  <c:v>15.950000000000006</c:v>
                </c:pt>
                <c:pt idx="12">
                  <c:v>16.324999999999999</c:v>
                </c:pt>
                <c:pt idx="13">
                  <c:v>16.675000000000001</c:v>
                </c:pt>
                <c:pt idx="14">
                  <c:v>17.125</c:v>
                </c:pt>
                <c:pt idx="15">
                  <c:v>17.5</c:v>
                </c:pt>
                <c:pt idx="16">
                  <c:v>17.974999999999987</c:v>
                </c:pt>
              </c:numCache>
            </c:numRef>
          </c:val>
        </c:ser>
        <c:marker val="1"/>
        <c:axId val="58507264"/>
        <c:axId val="58509184"/>
      </c:lineChart>
      <c:catAx>
        <c:axId val="58507264"/>
        <c:scaling>
          <c:orientation val="minMax"/>
        </c:scaling>
        <c:axPos val="b"/>
        <c:title>
          <c:tx>
            <c:rich>
              <a:bodyPr/>
              <a:lstStyle/>
              <a:p>
                <a:pPr>
                  <a:defRPr/>
                </a:pPr>
                <a:r>
                  <a:rPr lang="en-US" sz="1100">
                    <a:latin typeface="Times New Roman" pitchFamily="18" charset="0"/>
                    <a:cs typeface="Times New Roman" pitchFamily="18" charset="0"/>
                  </a:rPr>
                  <a:t>Time</a:t>
                </a:r>
              </a:p>
            </c:rich>
          </c:tx>
        </c:title>
        <c:majorTickMark val="none"/>
        <c:tickLblPos val="nextTo"/>
        <c:txPr>
          <a:bodyPr/>
          <a:lstStyle/>
          <a:p>
            <a:pPr>
              <a:defRPr sz="800">
                <a:latin typeface="Times New Roman" pitchFamily="18" charset="0"/>
                <a:cs typeface="Times New Roman" pitchFamily="18" charset="0"/>
              </a:defRPr>
            </a:pPr>
            <a:endParaRPr lang="en-US"/>
          </a:p>
        </c:txPr>
        <c:crossAx val="58509184"/>
        <c:crosses val="autoZero"/>
        <c:auto val="1"/>
        <c:lblAlgn val="ctr"/>
        <c:lblOffset val="100"/>
      </c:catAx>
      <c:valAx>
        <c:axId val="58509184"/>
        <c:scaling>
          <c:orientation val="minMax"/>
          <c:min val="5"/>
        </c:scaling>
        <c:axPos val="l"/>
        <c:title>
          <c:tx>
            <c:rich>
              <a:bodyPr/>
              <a:lstStyle/>
              <a:p>
                <a:pPr>
                  <a:defRPr/>
                </a:pPr>
                <a:r>
                  <a:rPr lang="en-US" sz="1100">
                    <a:latin typeface="Times New Roman" pitchFamily="18" charset="0"/>
                    <a:cs typeface="Times New Roman" pitchFamily="18" charset="0"/>
                  </a:rPr>
                  <a:t>Average</a:t>
                </a:r>
                <a:r>
                  <a:rPr lang="en-US" sz="1100" baseline="0">
                    <a:latin typeface="Times New Roman" pitchFamily="18" charset="0"/>
                    <a:cs typeface="Times New Roman" pitchFamily="18" charset="0"/>
                  </a:rPr>
                  <a:t> Length (cm)</a:t>
                </a:r>
                <a:endParaRPr lang="en-US" sz="1100">
                  <a:latin typeface="Times New Roman" pitchFamily="18" charset="0"/>
                  <a:cs typeface="Times New Roman" pitchFamily="18" charset="0"/>
                </a:endParaRP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58507264"/>
        <c:crosses val="autoZero"/>
        <c:crossBetween val="between"/>
        <c:majorUnit val="1"/>
      </c:valAx>
    </c:plotArea>
    <c:legend>
      <c:legendPos val="r"/>
      <c:txPr>
        <a:bodyPr/>
        <a:lstStyle/>
        <a:p>
          <a:pPr>
            <a:defRPr>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8.2282006415864681E-2"/>
          <c:y val="7.3322699614316741E-2"/>
          <c:w val="0.8036231408573925"/>
          <c:h val="0.76684507684127989"/>
        </c:manualLayout>
      </c:layout>
      <c:bar3DChart>
        <c:barDir val="col"/>
        <c:grouping val="clustered"/>
        <c:ser>
          <c:idx val="0"/>
          <c:order val="0"/>
          <c:tx>
            <c:strRef>
              <c:f>Sheet1!$E$25</c:f>
              <c:strCache>
                <c:ptCount val="1"/>
                <c:pt idx="0">
                  <c:v>Week-1</c:v>
                </c:pt>
              </c:strCache>
            </c:strRef>
          </c:tx>
          <c:cat>
            <c:strRef>
              <c:f>Sheet1!$D$26:$D$29</c:f>
              <c:strCache>
                <c:ptCount val="4"/>
                <c:pt idx="0">
                  <c:v>T0</c:v>
                </c:pt>
                <c:pt idx="1">
                  <c:v>T1</c:v>
                </c:pt>
                <c:pt idx="2">
                  <c:v>T2</c:v>
                </c:pt>
                <c:pt idx="3">
                  <c:v>T3</c:v>
                </c:pt>
              </c:strCache>
            </c:strRef>
          </c:cat>
          <c:val>
            <c:numRef>
              <c:f>Sheet1!$E$26:$E$29</c:f>
              <c:numCache>
                <c:formatCode>General</c:formatCode>
                <c:ptCount val="4"/>
                <c:pt idx="0">
                  <c:v>2.7324999999999986</c:v>
                </c:pt>
                <c:pt idx="1">
                  <c:v>3.0999999999999988</c:v>
                </c:pt>
                <c:pt idx="2">
                  <c:v>2.3574999999999986</c:v>
                </c:pt>
                <c:pt idx="3">
                  <c:v>3.1374999999999997</c:v>
                </c:pt>
              </c:numCache>
            </c:numRef>
          </c:val>
        </c:ser>
        <c:ser>
          <c:idx val="1"/>
          <c:order val="1"/>
          <c:tx>
            <c:strRef>
              <c:f>Sheet1!$G$25</c:f>
              <c:strCache>
                <c:ptCount val="1"/>
                <c:pt idx="0">
                  <c:v>Week-2</c:v>
                </c:pt>
              </c:strCache>
            </c:strRef>
          </c:tx>
          <c:cat>
            <c:strRef>
              <c:f>Sheet1!$D$26:$D$29</c:f>
              <c:strCache>
                <c:ptCount val="4"/>
                <c:pt idx="0">
                  <c:v>T0</c:v>
                </c:pt>
                <c:pt idx="1">
                  <c:v>T1</c:v>
                </c:pt>
                <c:pt idx="2">
                  <c:v>T2</c:v>
                </c:pt>
                <c:pt idx="3">
                  <c:v>T3</c:v>
                </c:pt>
              </c:strCache>
            </c:strRef>
          </c:cat>
          <c:val>
            <c:numRef>
              <c:f>Sheet1!$G$26:$G$29</c:f>
              <c:numCache>
                <c:formatCode>General</c:formatCode>
                <c:ptCount val="4"/>
                <c:pt idx="0">
                  <c:v>3.7850000000000001</c:v>
                </c:pt>
                <c:pt idx="1">
                  <c:v>3.86</c:v>
                </c:pt>
                <c:pt idx="2">
                  <c:v>3.5524999999999984</c:v>
                </c:pt>
                <c:pt idx="3">
                  <c:v>3.8825000000000003</c:v>
                </c:pt>
              </c:numCache>
            </c:numRef>
          </c:val>
        </c:ser>
        <c:ser>
          <c:idx val="2"/>
          <c:order val="2"/>
          <c:tx>
            <c:strRef>
              <c:f>Sheet1!$I$25</c:f>
              <c:strCache>
                <c:ptCount val="1"/>
                <c:pt idx="0">
                  <c:v>Week-3</c:v>
                </c:pt>
              </c:strCache>
            </c:strRef>
          </c:tx>
          <c:cat>
            <c:strRef>
              <c:f>Sheet1!$D$26:$D$29</c:f>
              <c:strCache>
                <c:ptCount val="4"/>
                <c:pt idx="0">
                  <c:v>T0</c:v>
                </c:pt>
                <c:pt idx="1">
                  <c:v>T1</c:v>
                </c:pt>
                <c:pt idx="2">
                  <c:v>T2</c:v>
                </c:pt>
                <c:pt idx="3">
                  <c:v>T3</c:v>
                </c:pt>
              </c:strCache>
            </c:strRef>
          </c:cat>
          <c:val>
            <c:numRef>
              <c:f>Sheet1!$I$26:$I$29</c:f>
              <c:numCache>
                <c:formatCode>General</c:formatCode>
                <c:ptCount val="4"/>
                <c:pt idx="0">
                  <c:v>1.9450000000000003</c:v>
                </c:pt>
                <c:pt idx="1">
                  <c:v>2.6575000000000006</c:v>
                </c:pt>
                <c:pt idx="2">
                  <c:v>4.1074999999999973</c:v>
                </c:pt>
                <c:pt idx="3">
                  <c:v>1.6149999999999998</c:v>
                </c:pt>
              </c:numCache>
            </c:numRef>
          </c:val>
        </c:ser>
        <c:ser>
          <c:idx val="3"/>
          <c:order val="3"/>
          <c:tx>
            <c:strRef>
              <c:f>Sheet1!$K$25</c:f>
              <c:strCache>
                <c:ptCount val="1"/>
                <c:pt idx="0">
                  <c:v>Week-4</c:v>
                </c:pt>
              </c:strCache>
            </c:strRef>
          </c:tx>
          <c:cat>
            <c:strRef>
              <c:f>Sheet1!$D$26:$D$29</c:f>
              <c:strCache>
                <c:ptCount val="4"/>
                <c:pt idx="0">
                  <c:v>T0</c:v>
                </c:pt>
                <c:pt idx="1">
                  <c:v>T1</c:v>
                </c:pt>
                <c:pt idx="2">
                  <c:v>T2</c:v>
                </c:pt>
                <c:pt idx="3">
                  <c:v>T3</c:v>
                </c:pt>
              </c:strCache>
            </c:strRef>
          </c:cat>
          <c:val>
            <c:numRef>
              <c:f>Sheet1!$K$26:$K$29</c:f>
              <c:numCache>
                <c:formatCode>General</c:formatCode>
                <c:ptCount val="4"/>
                <c:pt idx="0">
                  <c:v>2.4099999999999997</c:v>
                </c:pt>
                <c:pt idx="1">
                  <c:v>2.4249999999999998</c:v>
                </c:pt>
                <c:pt idx="2">
                  <c:v>1.5775000000000006</c:v>
                </c:pt>
                <c:pt idx="3">
                  <c:v>3.5375000000000005</c:v>
                </c:pt>
              </c:numCache>
            </c:numRef>
          </c:val>
        </c:ser>
        <c:ser>
          <c:idx val="4"/>
          <c:order val="4"/>
          <c:tx>
            <c:strRef>
              <c:f>Sheet1!$M$25</c:f>
              <c:strCache>
                <c:ptCount val="1"/>
                <c:pt idx="0">
                  <c:v>Week-5</c:v>
                </c:pt>
              </c:strCache>
            </c:strRef>
          </c:tx>
          <c:cat>
            <c:strRef>
              <c:f>Sheet1!$D$26:$D$29</c:f>
              <c:strCache>
                <c:ptCount val="4"/>
                <c:pt idx="0">
                  <c:v>T0</c:v>
                </c:pt>
                <c:pt idx="1">
                  <c:v>T1</c:v>
                </c:pt>
                <c:pt idx="2">
                  <c:v>T2</c:v>
                </c:pt>
                <c:pt idx="3">
                  <c:v>T3</c:v>
                </c:pt>
              </c:strCache>
            </c:strRef>
          </c:cat>
          <c:val>
            <c:numRef>
              <c:f>Sheet1!$M$26:$M$29</c:f>
              <c:numCache>
                <c:formatCode>General</c:formatCode>
                <c:ptCount val="4"/>
                <c:pt idx="0">
                  <c:v>4.8999999999999995</c:v>
                </c:pt>
                <c:pt idx="1">
                  <c:v>4.5924999999999985</c:v>
                </c:pt>
                <c:pt idx="2">
                  <c:v>2.2274999999999996</c:v>
                </c:pt>
                <c:pt idx="3">
                  <c:v>3.7624999999999993</c:v>
                </c:pt>
              </c:numCache>
            </c:numRef>
          </c:val>
        </c:ser>
        <c:ser>
          <c:idx val="5"/>
          <c:order val="5"/>
          <c:tx>
            <c:strRef>
              <c:f>Sheet1!$O$25</c:f>
              <c:strCache>
                <c:ptCount val="1"/>
                <c:pt idx="0">
                  <c:v>Week-6</c:v>
                </c:pt>
              </c:strCache>
            </c:strRef>
          </c:tx>
          <c:cat>
            <c:strRef>
              <c:f>Sheet1!$D$26:$D$29</c:f>
              <c:strCache>
                <c:ptCount val="4"/>
                <c:pt idx="0">
                  <c:v>T0</c:v>
                </c:pt>
                <c:pt idx="1">
                  <c:v>T1</c:v>
                </c:pt>
                <c:pt idx="2">
                  <c:v>T2</c:v>
                </c:pt>
                <c:pt idx="3">
                  <c:v>T3</c:v>
                </c:pt>
              </c:strCache>
            </c:strRef>
          </c:cat>
          <c:val>
            <c:numRef>
              <c:f>Sheet1!$O$26:$O$29</c:f>
              <c:numCache>
                <c:formatCode>General</c:formatCode>
                <c:ptCount val="4"/>
                <c:pt idx="0">
                  <c:v>2.1100000000000008</c:v>
                </c:pt>
                <c:pt idx="1">
                  <c:v>5.7875000000000005</c:v>
                </c:pt>
                <c:pt idx="2">
                  <c:v>3.5874999999999995</c:v>
                </c:pt>
                <c:pt idx="3">
                  <c:v>2.71</c:v>
                </c:pt>
              </c:numCache>
            </c:numRef>
          </c:val>
        </c:ser>
        <c:ser>
          <c:idx val="6"/>
          <c:order val="6"/>
          <c:tx>
            <c:strRef>
              <c:f>Sheet1!$Q$25</c:f>
              <c:strCache>
                <c:ptCount val="1"/>
                <c:pt idx="0">
                  <c:v> Week-7</c:v>
                </c:pt>
              </c:strCache>
            </c:strRef>
          </c:tx>
          <c:cat>
            <c:strRef>
              <c:f>Sheet1!$D$26:$D$29</c:f>
              <c:strCache>
                <c:ptCount val="4"/>
                <c:pt idx="0">
                  <c:v>T0</c:v>
                </c:pt>
                <c:pt idx="1">
                  <c:v>T1</c:v>
                </c:pt>
                <c:pt idx="2">
                  <c:v>T2</c:v>
                </c:pt>
                <c:pt idx="3">
                  <c:v>T3</c:v>
                </c:pt>
              </c:strCache>
            </c:strRef>
          </c:cat>
          <c:val>
            <c:numRef>
              <c:f>Sheet1!$Q$26:$Q$29</c:f>
              <c:numCache>
                <c:formatCode>General</c:formatCode>
                <c:ptCount val="4"/>
                <c:pt idx="0">
                  <c:v>2.6224999999999987</c:v>
                </c:pt>
                <c:pt idx="1">
                  <c:v>3.972499999999997</c:v>
                </c:pt>
                <c:pt idx="2">
                  <c:v>2.6325000000000007</c:v>
                </c:pt>
                <c:pt idx="3">
                  <c:v>2.4749999999999988</c:v>
                </c:pt>
              </c:numCache>
            </c:numRef>
          </c:val>
        </c:ser>
        <c:ser>
          <c:idx val="7"/>
          <c:order val="7"/>
          <c:tx>
            <c:strRef>
              <c:f>Sheet1!$S$25</c:f>
              <c:strCache>
                <c:ptCount val="1"/>
                <c:pt idx="0">
                  <c:v>Week-8</c:v>
                </c:pt>
              </c:strCache>
            </c:strRef>
          </c:tx>
          <c:cat>
            <c:strRef>
              <c:f>Sheet1!$D$26:$D$29</c:f>
              <c:strCache>
                <c:ptCount val="4"/>
                <c:pt idx="0">
                  <c:v>T0</c:v>
                </c:pt>
                <c:pt idx="1">
                  <c:v>T1</c:v>
                </c:pt>
                <c:pt idx="2">
                  <c:v>T2</c:v>
                </c:pt>
                <c:pt idx="3">
                  <c:v>T3</c:v>
                </c:pt>
              </c:strCache>
            </c:strRef>
          </c:cat>
          <c:val>
            <c:numRef>
              <c:f>Sheet1!$S$26:$S$29</c:f>
              <c:numCache>
                <c:formatCode>General</c:formatCode>
                <c:ptCount val="4"/>
                <c:pt idx="0">
                  <c:v>1.5675000000000008</c:v>
                </c:pt>
                <c:pt idx="1">
                  <c:v>5.0950000000000015</c:v>
                </c:pt>
                <c:pt idx="2">
                  <c:v>2.1874999999999991</c:v>
                </c:pt>
                <c:pt idx="3">
                  <c:v>2.0525000000000007</c:v>
                </c:pt>
              </c:numCache>
            </c:numRef>
          </c:val>
        </c:ser>
        <c:ser>
          <c:idx val="8"/>
          <c:order val="8"/>
          <c:tx>
            <c:strRef>
              <c:f>Sheet1!$U$25</c:f>
              <c:strCache>
                <c:ptCount val="1"/>
                <c:pt idx="0">
                  <c:v>Week-9</c:v>
                </c:pt>
              </c:strCache>
            </c:strRef>
          </c:tx>
          <c:cat>
            <c:strRef>
              <c:f>Sheet1!$D$26:$D$29</c:f>
              <c:strCache>
                <c:ptCount val="4"/>
                <c:pt idx="0">
                  <c:v>T0</c:v>
                </c:pt>
                <c:pt idx="1">
                  <c:v>T1</c:v>
                </c:pt>
                <c:pt idx="2">
                  <c:v>T2</c:v>
                </c:pt>
                <c:pt idx="3">
                  <c:v>T3</c:v>
                </c:pt>
              </c:strCache>
            </c:strRef>
          </c:cat>
          <c:val>
            <c:numRef>
              <c:f>Sheet1!$U$26:$U$29</c:f>
              <c:numCache>
                <c:formatCode>General</c:formatCode>
                <c:ptCount val="4"/>
                <c:pt idx="0">
                  <c:v>2.1475000000000013</c:v>
                </c:pt>
                <c:pt idx="1">
                  <c:v>2.6624999999999988</c:v>
                </c:pt>
                <c:pt idx="2">
                  <c:v>2.8675000000000006</c:v>
                </c:pt>
                <c:pt idx="3">
                  <c:v>1.8250000000000002</c:v>
                </c:pt>
              </c:numCache>
            </c:numRef>
          </c:val>
        </c:ser>
        <c:ser>
          <c:idx val="9"/>
          <c:order val="9"/>
          <c:tx>
            <c:strRef>
              <c:f>Sheet1!$W$25</c:f>
              <c:strCache>
                <c:ptCount val="1"/>
                <c:pt idx="0">
                  <c:v>Week-10</c:v>
                </c:pt>
              </c:strCache>
            </c:strRef>
          </c:tx>
          <c:cat>
            <c:strRef>
              <c:f>Sheet1!$D$26:$D$29</c:f>
              <c:strCache>
                <c:ptCount val="4"/>
                <c:pt idx="0">
                  <c:v>T0</c:v>
                </c:pt>
                <c:pt idx="1">
                  <c:v>T1</c:v>
                </c:pt>
                <c:pt idx="2">
                  <c:v>T2</c:v>
                </c:pt>
                <c:pt idx="3">
                  <c:v>T3</c:v>
                </c:pt>
              </c:strCache>
            </c:strRef>
          </c:cat>
          <c:val>
            <c:numRef>
              <c:f>Sheet1!$W$26:$W$29</c:f>
              <c:numCache>
                <c:formatCode>General</c:formatCode>
                <c:ptCount val="4"/>
                <c:pt idx="0">
                  <c:v>1.3800000000000001</c:v>
                </c:pt>
                <c:pt idx="1">
                  <c:v>2.66</c:v>
                </c:pt>
                <c:pt idx="2">
                  <c:v>2.0425000000000013</c:v>
                </c:pt>
                <c:pt idx="3">
                  <c:v>1.2699999999999976</c:v>
                </c:pt>
              </c:numCache>
            </c:numRef>
          </c:val>
        </c:ser>
        <c:ser>
          <c:idx val="10"/>
          <c:order val="10"/>
          <c:tx>
            <c:strRef>
              <c:f>Sheet1!$Y$25</c:f>
              <c:strCache>
                <c:ptCount val="1"/>
                <c:pt idx="0">
                  <c:v>Week-11</c:v>
                </c:pt>
              </c:strCache>
            </c:strRef>
          </c:tx>
          <c:cat>
            <c:strRef>
              <c:f>Sheet1!$D$26:$D$29</c:f>
              <c:strCache>
                <c:ptCount val="4"/>
                <c:pt idx="0">
                  <c:v>T0</c:v>
                </c:pt>
                <c:pt idx="1">
                  <c:v>T1</c:v>
                </c:pt>
                <c:pt idx="2">
                  <c:v>T2</c:v>
                </c:pt>
                <c:pt idx="3">
                  <c:v>T3</c:v>
                </c:pt>
              </c:strCache>
            </c:strRef>
          </c:cat>
          <c:val>
            <c:numRef>
              <c:f>Sheet1!$Y$26:$Y$29</c:f>
              <c:numCache>
                <c:formatCode>General</c:formatCode>
                <c:ptCount val="4"/>
                <c:pt idx="0">
                  <c:v>2.2050000000000001</c:v>
                </c:pt>
                <c:pt idx="1">
                  <c:v>1.4049999999999983</c:v>
                </c:pt>
                <c:pt idx="2">
                  <c:v>2.1024999999999983</c:v>
                </c:pt>
                <c:pt idx="3">
                  <c:v>1.4424999999999992</c:v>
                </c:pt>
              </c:numCache>
            </c:numRef>
          </c:val>
        </c:ser>
        <c:ser>
          <c:idx val="11"/>
          <c:order val="11"/>
          <c:tx>
            <c:strRef>
              <c:f>Sheet1!$AA$25</c:f>
              <c:strCache>
                <c:ptCount val="1"/>
                <c:pt idx="0">
                  <c:v>Week-12</c:v>
                </c:pt>
              </c:strCache>
            </c:strRef>
          </c:tx>
          <c:cat>
            <c:strRef>
              <c:f>Sheet1!$D$26:$D$29</c:f>
              <c:strCache>
                <c:ptCount val="4"/>
                <c:pt idx="0">
                  <c:v>T0</c:v>
                </c:pt>
                <c:pt idx="1">
                  <c:v>T1</c:v>
                </c:pt>
                <c:pt idx="2">
                  <c:v>T2</c:v>
                </c:pt>
                <c:pt idx="3">
                  <c:v>T3</c:v>
                </c:pt>
              </c:strCache>
            </c:strRef>
          </c:cat>
          <c:val>
            <c:numRef>
              <c:f>Sheet1!$AA$26:$AA$29</c:f>
              <c:numCache>
                <c:formatCode>General</c:formatCode>
                <c:ptCount val="4"/>
                <c:pt idx="0">
                  <c:v>1.4674999999999983</c:v>
                </c:pt>
                <c:pt idx="1">
                  <c:v>1.2849999999999995</c:v>
                </c:pt>
                <c:pt idx="2">
                  <c:v>2.1549999999999994</c:v>
                </c:pt>
                <c:pt idx="3">
                  <c:v>2.1325000000000003</c:v>
                </c:pt>
              </c:numCache>
            </c:numRef>
          </c:val>
        </c:ser>
        <c:ser>
          <c:idx val="12"/>
          <c:order val="12"/>
          <c:tx>
            <c:strRef>
              <c:f>Sheet1!$AC$25</c:f>
              <c:strCache>
                <c:ptCount val="1"/>
                <c:pt idx="0">
                  <c:v>Week-13</c:v>
                </c:pt>
              </c:strCache>
            </c:strRef>
          </c:tx>
          <c:cat>
            <c:strRef>
              <c:f>Sheet1!$D$26:$D$29</c:f>
              <c:strCache>
                <c:ptCount val="4"/>
                <c:pt idx="0">
                  <c:v>T0</c:v>
                </c:pt>
                <c:pt idx="1">
                  <c:v>T1</c:v>
                </c:pt>
                <c:pt idx="2">
                  <c:v>T2</c:v>
                </c:pt>
                <c:pt idx="3">
                  <c:v>T3</c:v>
                </c:pt>
              </c:strCache>
            </c:strRef>
          </c:cat>
          <c:val>
            <c:numRef>
              <c:f>Sheet1!$AC$26:$AC$29</c:f>
              <c:numCache>
                <c:formatCode>General</c:formatCode>
                <c:ptCount val="4"/>
                <c:pt idx="0">
                  <c:v>1.0500000000000007</c:v>
                </c:pt>
                <c:pt idx="1">
                  <c:v>0.94500000000000062</c:v>
                </c:pt>
                <c:pt idx="2">
                  <c:v>2.0300000000000007</c:v>
                </c:pt>
                <c:pt idx="3">
                  <c:v>2.5175000000000001</c:v>
                </c:pt>
              </c:numCache>
            </c:numRef>
          </c:val>
        </c:ser>
        <c:ser>
          <c:idx val="13"/>
          <c:order val="13"/>
          <c:tx>
            <c:strRef>
              <c:f>Sheet1!$AE$25</c:f>
              <c:strCache>
                <c:ptCount val="1"/>
                <c:pt idx="0">
                  <c:v>Week-14</c:v>
                </c:pt>
              </c:strCache>
            </c:strRef>
          </c:tx>
          <c:cat>
            <c:strRef>
              <c:f>Sheet1!$D$26:$D$29</c:f>
              <c:strCache>
                <c:ptCount val="4"/>
                <c:pt idx="0">
                  <c:v>T0</c:v>
                </c:pt>
                <c:pt idx="1">
                  <c:v>T1</c:v>
                </c:pt>
                <c:pt idx="2">
                  <c:v>T2</c:v>
                </c:pt>
                <c:pt idx="3">
                  <c:v>T3</c:v>
                </c:pt>
              </c:strCache>
            </c:strRef>
          </c:cat>
          <c:val>
            <c:numRef>
              <c:f>Sheet1!$AE$26:$AE$29</c:f>
              <c:numCache>
                <c:formatCode>General</c:formatCode>
                <c:ptCount val="4"/>
                <c:pt idx="0">
                  <c:v>1.2049999999999994</c:v>
                </c:pt>
                <c:pt idx="1">
                  <c:v>1.8275000000000006</c:v>
                </c:pt>
                <c:pt idx="2">
                  <c:v>2.3549999999999991</c:v>
                </c:pt>
                <c:pt idx="3">
                  <c:v>2.9250000000000007</c:v>
                </c:pt>
              </c:numCache>
            </c:numRef>
          </c:val>
        </c:ser>
        <c:ser>
          <c:idx val="14"/>
          <c:order val="14"/>
          <c:tx>
            <c:strRef>
              <c:f>Sheet1!$AG$25</c:f>
              <c:strCache>
                <c:ptCount val="1"/>
                <c:pt idx="0">
                  <c:v>Week-15</c:v>
                </c:pt>
              </c:strCache>
            </c:strRef>
          </c:tx>
          <c:cat>
            <c:strRef>
              <c:f>Sheet1!$D$26:$D$29</c:f>
              <c:strCache>
                <c:ptCount val="4"/>
                <c:pt idx="0">
                  <c:v>T0</c:v>
                </c:pt>
                <c:pt idx="1">
                  <c:v>T1</c:v>
                </c:pt>
                <c:pt idx="2">
                  <c:v>T2</c:v>
                </c:pt>
                <c:pt idx="3">
                  <c:v>T3</c:v>
                </c:pt>
              </c:strCache>
            </c:strRef>
          </c:cat>
          <c:val>
            <c:numRef>
              <c:f>Sheet1!$AG$26:$AG$29</c:f>
              <c:numCache>
                <c:formatCode>General</c:formatCode>
                <c:ptCount val="4"/>
                <c:pt idx="0">
                  <c:v>1.5274999999999992</c:v>
                </c:pt>
                <c:pt idx="1">
                  <c:v>2.8324999999999965</c:v>
                </c:pt>
                <c:pt idx="2">
                  <c:v>1.4399999999999982</c:v>
                </c:pt>
                <c:pt idx="3">
                  <c:v>2.2275000000000023</c:v>
                </c:pt>
              </c:numCache>
            </c:numRef>
          </c:val>
        </c:ser>
        <c:ser>
          <c:idx val="15"/>
          <c:order val="15"/>
          <c:tx>
            <c:strRef>
              <c:f>Sheet1!$AI$25</c:f>
              <c:strCache>
                <c:ptCount val="1"/>
                <c:pt idx="0">
                  <c:v>Week-16</c:v>
                </c:pt>
              </c:strCache>
            </c:strRef>
          </c:tx>
          <c:cat>
            <c:strRef>
              <c:f>Sheet1!$D$26:$D$29</c:f>
              <c:strCache>
                <c:ptCount val="4"/>
                <c:pt idx="0">
                  <c:v>T0</c:v>
                </c:pt>
                <c:pt idx="1">
                  <c:v>T1</c:v>
                </c:pt>
                <c:pt idx="2">
                  <c:v>T2</c:v>
                </c:pt>
                <c:pt idx="3">
                  <c:v>T3</c:v>
                </c:pt>
              </c:strCache>
            </c:strRef>
          </c:cat>
          <c:val>
            <c:numRef>
              <c:f>Sheet1!$AI$26:$AI$29</c:f>
              <c:numCache>
                <c:formatCode>General</c:formatCode>
                <c:ptCount val="4"/>
                <c:pt idx="0">
                  <c:v>2.1375000000000011</c:v>
                </c:pt>
                <c:pt idx="1">
                  <c:v>3.7575000000000012</c:v>
                </c:pt>
                <c:pt idx="2">
                  <c:v>1.8025000000000002</c:v>
                </c:pt>
                <c:pt idx="3">
                  <c:v>2.8824999999999972</c:v>
                </c:pt>
              </c:numCache>
            </c:numRef>
          </c:val>
        </c:ser>
        <c:shape val="box"/>
        <c:axId val="59980416"/>
        <c:axId val="60019456"/>
        <c:axId val="0"/>
      </c:bar3DChart>
      <c:catAx>
        <c:axId val="59980416"/>
        <c:scaling>
          <c:orientation val="minMax"/>
        </c:scaling>
        <c:axPos val="b"/>
        <c:title>
          <c:tx>
            <c:rich>
              <a:bodyPr/>
              <a:lstStyle/>
              <a:p>
                <a:pPr>
                  <a:defRPr/>
                </a:pPr>
                <a:r>
                  <a:rPr lang="en-US" sz="800">
                    <a:latin typeface="Times New Roman" pitchFamily="18" charset="0"/>
                    <a:cs typeface="Times New Roman" pitchFamily="18" charset="0"/>
                  </a:rPr>
                  <a:t>Treatments</a:t>
                </a:r>
              </a:p>
            </c:rich>
          </c:tx>
        </c:title>
        <c:majorTickMark val="none"/>
        <c:tickLblPos val="nextTo"/>
        <c:txPr>
          <a:bodyPr/>
          <a:lstStyle/>
          <a:p>
            <a:pPr>
              <a:defRPr sz="800">
                <a:latin typeface="Times New Roman" pitchFamily="18" charset="0"/>
                <a:cs typeface="Times New Roman" pitchFamily="18" charset="0"/>
              </a:defRPr>
            </a:pPr>
            <a:endParaRPr lang="en-US"/>
          </a:p>
        </c:txPr>
        <c:crossAx val="60019456"/>
        <c:crosses val="autoZero"/>
        <c:auto val="1"/>
        <c:lblAlgn val="ctr"/>
        <c:lblOffset val="100"/>
      </c:catAx>
      <c:valAx>
        <c:axId val="60019456"/>
        <c:scaling>
          <c:orientation val="minMax"/>
        </c:scaling>
        <c:axPos val="l"/>
        <c:title>
          <c:tx>
            <c:rich>
              <a:bodyPr/>
              <a:lstStyle/>
              <a:p>
                <a:pPr>
                  <a:defRPr/>
                </a:pPr>
                <a:r>
                  <a:rPr lang="en-US" sz="800">
                    <a:latin typeface="Times New Roman" pitchFamily="18" charset="0"/>
                    <a:cs typeface="Times New Roman" pitchFamily="18" charset="0"/>
                  </a:rPr>
                  <a:t>Average</a:t>
                </a:r>
                <a:r>
                  <a:rPr lang="en-US" sz="800" baseline="0">
                    <a:latin typeface="Times New Roman" pitchFamily="18" charset="0"/>
                    <a:cs typeface="Times New Roman" pitchFamily="18" charset="0"/>
                  </a:rPr>
                  <a:t> Weight Gain (g)</a:t>
                </a:r>
                <a:endParaRPr lang="en-US" sz="800">
                  <a:latin typeface="Times New Roman" pitchFamily="18" charset="0"/>
                  <a:cs typeface="Times New Roman" pitchFamily="18" charset="0"/>
                </a:endParaRPr>
              </a:p>
            </c:rich>
          </c:tx>
        </c:title>
        <c:numFmt formatCode="General" sourceLinked="1"/>
        <c:tickLblPos val="nextTo"/>
        <c:crossAx val="59980416"/>
        <c:crosses val="autoZero"/>
        <c:crossBetween val="between"/>
      </c:valAx>
    </c:plotArea>
    <c:legend>
      <c:legendPos val="r"/>
      <c:layout>
        <c:manualLayout>
          <c:xMode val="edge"/>
          <c:yMode val="edge"/>
          <c:x val="0.85885298191892656"/>
          <c:y val="6.8582761559949745E-2"/>
          <c:w val="0.1272581291921844"/>
          <c:h val="0.86283413930171915"/>
        </c:manualLayout>
      </c:layout>
      <c:txPr>
        <a:bodyPr/>
        <a:lstStyle/>
        <a:p>
          <a:pPr>
            <a:defRPr sz="600">
              <a:latin typeface="Times New Roman" pitchFamily="18" charset="0"/>
              <a:cs typeface="Times New Roman" pitchFamily="18" charset="0"/>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8.1344415281423166E-2"/>
          <c:y val="6.2271453757256068E-2"/>
          <c:w val="0.77909776902887184"/>
          <c:h val="0.748283363776723"/>
        </c:manualLayout>
      </c:layout>
      <c:bar3DChart>
        <c:barDir val="col"/>
        <c:grouping val="clustered"/>
        <c:ser>
          <c:idx val="0"/>
          <c:order val="0"/>
          <c:tx>
            <c:strRef>
              <c:f>Sheet1!$F$25</c:f>
              <c:strCache>
                <c:ptCount val="1"/>
                <c:pt idx="0">
                  <c:v>week-1</c:v>
                </c:pt>
              </c:strCache>
            </c:strRef>
          </c:tx>
          <c:cat>
            <c:strRef>
              <c:f>Sheet1!$D$26:$D$29</c:f>
              <c:strCache>
                <c:ptCount val="4"/>
                <c:pt idx="0">
                  <c:v>T0</c:v>
                </c:pt>
                <c:pt idx="1">
                  <c:v>T1</c:v>
                </c:pt>
                <c:pt idx="2">
                  <c:v>T2</c:v>
                </c:pt>
                <c:pt idx="3">
                  <c:v>T3</c:v>
                </c:pt>
              </c:strCache>
            </c:strRef>
          </c:cat>
          <c:val>
            <c:numRef>
              <c:f>Sheet1!$F$26:$F$29</c:f>
              <c:numCache>
                <c:formatCode>General</c:formatCode>
                <c:ptCount val="4"/>
                <c:pt idx="0">
                  <c:v>3</c:v>
                </c:pt>
                <c:pt idx="1">
                  <c:v>2.8249999999999997</c:v>
                </c:pt>
                <c:pt idx="2">
                  <c:v>2.2750000000000004</c:v>
                </c:pt>
                <c:pt idx="3">
                  <c:v>2.9499999999999997</c:v>
                </c:pt>
              </c:numCache>
            </c:numRef>
          </c:val>
        </c:ser>
        <c:ser>
          <c:idx val="1"/>
          <c:order val="1"/>
          <c:tx>
            <c:strRef>
              <c:f>Sheet1!$H$25</c:f>
              <c:strCache>
                <c:ptCount val="1"/>
                <c:pt idx="0">
                  <c:v>week-2</c:v>
                </c:pt>
              </c:strCache>
            </c:strRef>
          </c:tx>
          <c:cat>
            <c:strRef>
              <c:f>Sheet1!$D$26:$D$29</c:f>
              <c:strCache>
                <c:ptCount val="4"/>
                <c:pt idx="0">
                  <c:v>T0</c:v>
                </c:pt>
                <c:pt idx="1">
                  <c:v>T1</c:v>
                </c:pt>
                <c:pt idx="2">
                  <c:v>T2</c:v>
                </c:pt>
                <c:pt idx="3">
                  <c:v>T3</c:v>
                </c:pt>
              </c:strCache>
            </c:strRef>
          </c:cat>
          <c:val>
            <c:numRef>
              <c:f>Sheet1!$H$26:$H$29</c:f>
              <c:numCache>
                <c:formatCode>General</c:formatCode>
                <c:ptCount val="4"/>
                <c:pt idx="0">
                  <c:v>2.8124999999999982</c:v>
                </c:pt>
                <c:pt idx="1">
                  <c:v>3.1749999999999998</c:v>
                </c:pt>
                <c:pt idx="2">
                  <c:v>3.7249999999999996</c:v>
                </c:pt>
                <c:pt idx="3">
                  <c:v>2.9874999999999998</c:v>
                </c:pt>
              </c:numCache>
            </c:numRef>
          </c:val>
        </c:ser>
        <c:ser>
          <c:idx val="2"/>
          <c:order val="2"/>
          <c:tx>
            <c:strRef>
              <c:f>Sheet1!$J$25</c:f>
              <c:strCache>
                <c:ptCount val="1"/>
                <c:pt idx="0">
                  <c:v>Week-3</c:v>
                </c:pt>
              </c:strCache>
            </c:strRef>
          </c:tx>
          <c:cat>
            <c:strRef>
              <c:f>Sheet1!$D$26:$D$29</c:f>
              <c:strCache>
                <c:ptCount val="4"/>
                <c:pt idx="0">
                  <c:v>T0</c:v>
                </c:pt>
                <c:pt idx="1">
                  <c:v>T1</c:v>
                </c:pt>
                <c:pt idx="2">
                  <c:v>T2</c:v>
                </c:pt>
                <c:pt idx="3">
                  <c:v>T3</c:v>
                </c:pt>
              </c:strCache>
            </c:strRef>
          </c:cat>
          <c:val>
            <c:numRef>
              <c:f>Sheet1!$J$26:$J$29</c:f>
              <c:numCache>
                <c:formatCode>General</c:formatCode>
                <c:ptCount val="4"/>
                <c:pt idx="0">
                  <c:v>2.8124999999999982</c:v>
                </c:pt>
                <c:pt idx="1">
                  <c:v>3.1749999999999998</c:v>
                </c:pt>
                <c:pt idx="2">
                  <c:v>3.7249999999999996</c:v>
                </c:pt>
                <c:pt idx="3">
                  <c:v>2.9874999999999998</c:v>
                </c:pt>
              </c:numCache>
            </c:numRef>
          </c:val>
        </c:ser>
        <c:ser>
          <c:idx val="3"/>
          <c:order val="3"/>
          <c:tx>
            <c:strRef>
              <c:f>Sheet1!$L$25</c:f>
              <c:strCache>
                <c:ptCount val="1"/>
                <c:pt idx="0">
                  <c:v>Week-4</c:v>
                </c:pt>
              </c:strCache>
            </c:strRef>
          </c:tx>
          <c:cat>
            <c:strRef>
              <c:f>Sheet1!$D$26:$D$29</c:f>
              <c:strCache>
                <c:ptCount val="4"/>
                <c:pt idx="0">
                  <c:v>T0</c:v>
                </c:pt>
                <c:pt idx="1">
                  <c:v>T1</c:v>
                </c:pt>
                <c:pt idx="2">
                  <c:v>T2</c:v>
                </c:pt>
                <c:pt idx="3">
                  <c:v>T3</c:v>
                </c:pt>
              </c:strCache>
            </c:strRef>
          </c:cat>
          <c:val>
            <c:numRef>
              <c:f>Sheet1!$L$26:$L$29</c:f>
              <c:numCache>
                <c:formatCode>General</c:formatCode>
                <c:ptCount val="4"/>
                <c:pt idx="0">
                  <c:v>0.95000000000000051</c:v>
                </c:pt>
                <c:pt idx="1">
                  <c:v>1.625</c:v>
                </c:pt>
                <c:pt idx="2">
                  <c:v>1.25</c:v>
                </c:pt>
                <c:pt idx="3">
                  <c:v>1.375</c:v>
                </c:pt>
              </c:numCache>
            </c:numRef>
          </c:val>
        </c:ser>
        <c:ser>
          <c:idx val="4"/>
          <c:order val="4"/>
          <c:tx>
            <c:strRef>
              <c:f>Sheet1!$N$25</c:f>
              <c:strCache>
                <c:ptCount val="1"/>
                <c:pt idx="0">
                  <c:v>Week-5</c:v>
                </c:pt>
              </c:strCache>
            </c:strRef>
          </c:tx>
          <c:cat>
            <c:strRef>
              <c:f>Sheet1!$D$26:$D$29</c:f>
              <c:strCache>
                <c:ptCount val="4"/>
                <c:pt idx="0">
                  <c:v>T0</c:v>
                </c:pt>
                <c:pt idx="1">
                  <c:v>T1</c:v>
                </c:pt>
                <c:pt idx="2">
                  <c:v>T2</c:v>
                </c:pt>
                <c:pt idx="3">
                  <c:v>T3</c:v>
                </c:pt>
              </c:strCache>
            </c:strRef>
          </c:cat>
          <c:val>
            <c:numRef>
              <c:f>Sheet1!$N$26:$N$29</c:f>
              <c:numCache>
                <c:formatCode>General</c:formatCode>
                <c:ptCount val="4"/>
                <c:pt idx="0">
                  <c:v>0.47499999999999992</c:v>
                </c:pt>
                <c:pt idx="1">
                  <c:v>0</c:v>
                </c:pt>
                <c:pt idx="2">
                  <c:v>0.25</c:v>
                </c:pt>
                <c:pt idx="3">
                  <c:v>0.17499999999999996</c:v>
                </c:pt>
              </c:numCache>
            </c:numRef>
          </c:val>
        </c:ser>
        <c:ser>
          <c:idx val="5"/>
          <c:order val="5"/>
          <c:tx>
            <c:strRef>
              <c:f>Sheet1!$P$25</c:f>
              <c:strCache>
                <c:ptCount val="1"/>
                <c:pt idx="0">
                  <c:v>Week-6</c:v>
                </c:pt>
              </c:strCache>
            </c:strRef>
          </c:tx>
          <c:cat>
            <c:strRef>
              <c:f>Sheet1!$D$26:$D$29</c:f>
              <c:strCache>
                <c:ptCount val="4"/>
                <c:pt idx="0">
                  <c:v>T0</c:v>
                </c:pt>
                <c:pt idx="1">
                  <c:v>T1</c:v>
                </c:pt>
                <c:pt idx="2">
                  <c:v>T2</c:v>
                </c:pt>
                <c:pt idx="3">
                  <c:v>T3</c:v>
                </c:pt>
              </c:strCache>
            </c:strRef>
          </c:cat>
          <c:val>
            <c:numRef>
              <c:f>Sheet1!$P$26:$P$29</c:f>
              <c:numCache>
                <c:formatCode>General</c:formatCode>
                <c:ptCount val="4"/>
                <c:pt idx="0">
                  <c:v>0.45000000000000018</c:v>
                </c:pt>
                <c:pt idx="1">
                  <c:v>0.54999999999999982</c:v>
                </c:pt>
                <c:pt idx="2">
                  <c:v>0.42500000000000032</c:v>
                </c:pt>
                <c:pt idx="3">
                  <c:v>0.17499999999999996</c:v>
                </c:pt>
              </c:numCache>
            </c:numRef>
          </c:val>
        </c:ser>
        <c:ser>
          <c:idx val="6"/>
          <c:order val="6"/>
          <c:tx>
            <c:strRef>
              <c:f>Sheet1!$R$25</c:f>
              <c:strCache>
                <c:ptCount val="1"/>
                <c:pt idx="0">
                  <c:v>Week-7</c:v>
                </c:pt>
              </c:strCache>
            </c:strRef>
          </c:tx>
          <c:cat>
            <c:strRef>
              <c:f>Sheet1!$D$26:$D$29</c:f>
              <c:strCache>
                <c:ptCount val="4"/>
                <c:pt idx="0">
                  <c:v>T0</c:v>
                </c:pt>
                <c:pt idx="1">
                  <c:v>T1</c:v>
                </c:pt>
                <c:pt idx="2">
                  <c:v>T2</c:v>
                </c:pt>
                <c:pt idx="3">
                  <c:v>T3</c:v>
                </c:pt>
              </c:strCache>
            </c:strRef>
          </c:cat>
          <c:val>
            <c:numRef>
              <c:f>Sheet1!$R$26:$R$29</c:f>
              <c:numCache>
                <c:formatCode>General</c:formatCode>
                <c:ptCount val="4"/>
                <c:pt idx="0">
                  <c:v>0.40000000000000036</c:v>
                </c:pt>
                <c:pt idx="1">
                  <c:v>0.42500000000000032</c:v>
                </c:pt>
                <c:pt idx="2">
                  <c:v>0.30000000000000004</c:v>
                </c:pt>
                <c:pt idx="3">
                  <c:v>0.35000000000000026</c:v>
                </c:pt>
              </c:numCache>
            </c:numRef>
          </c:val>
        </c:ser>
        <c:ser>
          <c:idx val="7"/>
          <c:order val="7"/>
          <c:tx>
            <c:strRef>
              <c:f>Sheet1!$T$25</c:f>
              <c:strCache>
                <c:ptCount val="1"/>
                <c:pt idx="0">
                  <c:v>Week-8</c:v>
                </c:pt>
              </c:strCache>
            </c:strRef>
          </c:tx>
          <c:cat>
            <c:strRef>
              <c:f>Sheet1!$D$26:$D$29</c:f>
              <c:strCache>
                <c:ptCount val="4"/>
                <c:pt idx="0">
                  <c:v>T0</c:v>
                </c:pt>
                <c:pt idx="1">
                  <c:v>T1</c:v>
                </c:pt>
                <c:pt idx="2">
                  <c:v>T2</c:v>
                </c:pt>
                <c:pt idx="3">
                  <c:v>T3</c:v>
                </c:pt>
              </c:strCache>
            </c:strRef>
          </c:cat>
          <c:val>
            <c:numRef>
              <c:f>Sheet1!$T$26:$T$29</c:f>
              <c:numCache>
                <c:formatCode>General</c:formatCode>
                <c:ptCount val="4"/>
                <c:pt idx="0">
                  <c:v>0.42500000000000004</c:v>
                </c:pt>
                <c:pt idx="1">
                  <c:v>0.44999999999999996</c:v>
                </c:pt>
                <c:pt idx="2">
                  <c:v>0.45000000000000018</c:v>
                </c:pt>
                <c:pt idx="3">
                  <c:v>0.35000000000000026</c:v>
                </c:pt>
              </c:numCache>
            </c:numRef>
          </c:val>
        </c:ser>
        <c:ser>
          <c:idx val="8"/>
          <c:order val="8"/>
          <c:tx>
            <c:strRef>
              <c:f>Sheet1!$V$25</c:f>
              <c:strCache>
                <c:ptCount val="1"/>
                <c:pt idx="0">
                  <c:v>Week-9</c:v>
                </c:pt>
              </c:strCache>
            </c:strRef>
          </c:tx>
          <c:cat>
            <c:strRef>
              <c:f>Sheet1!$D$26:$D$29</c:f>
              <c:strCache>
                <c:ptCount val="4"/>
                <c:pt idx="0">
                  <c:v>T0</c:v>
                </c:pt>
                <c:pt idx="1">
                  <c:v>T1</c:v>
                </c:pt>
                <c:pt idx="2">
                  <c:v>T2</c:v>
                </c:pt>
                <c:pt idx="3">
                  <c:v>T3</c:v>
                </c:pt>
              </c:strCache>
            </c:strRef>
          </c:cat>
          <c:val>
            <c:numRef>
              <c:f>Sheet1!$V$26:$V$29</c:f>
              <c:numCache>
                <c:formatCode>General</c:formatCode>
                <c:ptCount val="4"/>
                <c:pt idx="0">
                  <c:v>0.30000000000000004</c:v>
                </c:pt>
                <c:pt idx="1">
                  <c:v>0.5500000000000006</c:v>
                </c:pt>
                <c:pt idx="2">
                  <c:v>0.32500000000000007</c:v>
                </c:pt>
                <c:pt idx="3">
                  <c:v>0.45000000000000018</c:v>
                </c:pt>
              </c:numCache>
            </c:numRef>
          </c:val>
        </c:ser>
        <c:ser>
          <c:idx val="9"/>
          <c:order val="9"/>
          <c:tx>
            <c:strRef>
              <c:f>Sheet1!$X$25</c:f>
              <c:strCache>
                <c:ptCount val="1"/>
                <c:pt idx="0">
                  <c:v>Week-10</c:v>
                </c:pt>
              </c:strCache>
            </c:strRef>
          </c:tx>
          <c:cat>
            <c:strRef>
              <c:f>Sheet1!$D$26:$D$29</c:f>
              <c:strCache>
                <c:ptCount val="4"/>
                <c:pt idx="0">
                  <c:v>T0</c:v>
                </c:pt>
                <c:pt idx="1">
                  <c:v>T1</c:v>
                </c:pt>
                <c:pt idx="2">
                  <c:v>T2</c:v>
                </c:pt>
                <c:pt idx="3">
                  <c:v>T3</c:v>
                </c:pt>
              </c:strCache>
            </c:strRef>
          </c:cat>
          <c:val>
            <c:numRef>
              <c:f>Sheet1!$X$26:$X$29</c:f>
              <c:numCache>
                <c:formatCode>General</c:formatCode>
                <c:ptCount val="4"/>
                <c:pt idx="0">
                  <c:v>0.5</c:v>
                </c:pt>
                <c:pt idx="1">
                  <c:v>0.65000000000000024</c:v>
                </c:pt>
                <c:pt idx="2">
                  <c:v>0.47500000000000026</c:v>
                </c:pt>
                <c:pt idx="3">
                  <c:v>0.47500000000000026</c:v>
                </c:pt>
              </c:numCache>
            </c:numRef>
          </c:val>
        </c:ser>
        <c:ser>
          <c:idx val="10"/>
          <c:order val="10"/>
          <c:tx>
            <c:strRef>
              <c:f>Sheet1!$Z$25</c:f>
              <c:strCache>
                <c:ptCount val="1"/>
                <c:pt idx="0">
                  <c:v>Week-11</c:v>
                </c:pt>
              </c:strCache>
            </c:strRef>
          </c:tx>
          <c:cat>
            <c:strRef>
              <c:f>Sheet1!$D$26:$D$29</c:f>
              <c:strCache>
                <c:ptCount val="4"/>
                <c:pt idx="0">
                  <c:v>T0</c:v>
                </c:pt>
                <c:pt idx="1">
                  <c:v>T1</c:v>
                </c:pt>
                <c:pt idx="2">
                  <c:v>T2</c:v>
                </c:pt>
                <c:pt idx="3">
                  <c:v>T3</c:v>
                </c:pt>
              </c:strCache>
            </c:strRef>
          </c:cat>
          <c:val>
            <c:numRef>
              <c:f>Sheet1!$Z$26:$Z$29</c:f>
              <c:numCache>
                <c:formatCode>General</c:formatCode>
                <c:ptCount val="4"/>
                <c:pt idx="0">
                  <c:v>0.5</c:v>
                </c:pt>
                <c:pt idx="1">
                  <c:v>0.3500000000000007</c:v>
                </c:pt>
                <c:pt idx="2">
                  <c:v>0.60000000000000042</c:v>
                </c:pt>
                <c:pt idx="3">
                  <c:v>0.47500000000000026</c:v>
                </c:pt>
              </c:numCache>
            </c:numRef>
          </c:val>
        </c:ser>
        <c:ser>
          <c:idx val="11"/>
          <c:order val="11"/>
          <c:tx>
            <c:strRef>
              <c:f>Sheet1!$AB$25</c:f>
              <c:strCache>
                <c:ptCount val="1"/>
                <c:pt idx="0">
                  <c:v>Week-12</c:v>
                </c:pt>
              </c:strCache>
            </c:strRef>
          </c:tx>
          <c:cat>
            <c:strRef>
              <c:f>Sheet1!$D$26:$D$29</c:f>
              <c:strCache>
                <c:ptCount val="4"/>
                <c:pt idx="0">
                  <c:v>T0</c:v>
                </c:pt>
                <c:pt idx="1">
                  <c:v>T1</c:v>
                </c:pt>
                <c:pt idx="2">
                  <c:v>T2</c:v>
                </c:pt>
                <c:pt idx="3">
                  <c:v>T3</c:v>
                </c:pt>
              </c:strCache>
            </c:strRef>
          </c:cat>
          <c:val>
            <c:numRef>
              <c:f>Sheet1!$AB$26:$AB$29</c:f>
              <c:numCache>
                <c:formatCode>General</c:formatCode>
                <c:ptCount val="4"/>
                <c:pt idx="0">
                  <c:v>0.37500000000000017</c:v>
                </c:pt>
                <c:pt idx="1">
                  <c:v>0.24999999999999931</c:v>
                </c:pt>
                <c:pt idx="2">
                  <c:v>0.39999999999999986</c:v>
                </c:pt>
                <c:pt idx="3">
                  <c:v>0.43333333333333357</c:v>
                </c:pt>
              </c:numCache>
            </c:numRef>
          </c:val>
        </c:ser>
        <c:ser>
          <c:idx val="12"/>
          <c:order val="12"/>
          <c:tx>
            <c:strRef>
              <c:f>Sheet1!$AD$25</c:f>
              <c:strCache>
                <c:ptCount val="1"/>
                <c:pt idx="0">
                  <c:v>Week-13</c:v>
                </c:pt>
              </c:strCache>
            </c:strRef>
          </c:tx>
          <c:cat>
            <c:strRef>
              <c:f>Sheet1!$D$26:$D$29</c:f>
              <c:strCache>
                <c:ptCount val="4"/>
                <c:pt idx="0">
                  <c:v>T0</c:v>
                </c:pt>
                <c:pt idx="1">
                  <c:v>T1</c:v>
                </c:pt>
                <c:pt idx="2">
                  <c:v>T2</c:v>
                </c:pt>
                <c:pt idx="3">
                  <c:v>T3</c:v>
                </c:pt>
              </c:strCache>
            </c:strRef>
          </c:cat>
          <c:val>
            <c:numRef>
              <c:f>Sheet1!$AD$26:$AD$29</c:f>
              <c:numCache>
                <c:formatCode>General</c:formatCode>
                <c:ptCount val="4"/>
                <c:pt idx="0">
                  <c:v>0.34999999999999992</c:v>
                </c:pt>
                <c:pt idx="1">
                  <c:v>0.15000000000000041</c:v>
                </c:pt>
                <c:pt idx="2">
                  <c:v>0.37500000000000017</c:v>
                </c:pt>
                <c:pt idx="3">
                  <c:v>0.34999999999999992</c:v>
                </c:pt>
              </c:numCache>
            </c:numRef>
          </c:val>
        </c:ser>
        <c:ser>
          <c:idx val="13"/>
          <c:order val="13"/>
          <c:tx>
            <c:strRef>
              <c:f>Sheet1!$AF$25</c:f>
              <c:strCache>
                <c:ptCount val="1"/>
                <c:pt idx="0">
                  <c:v>Week-14</c:v>
                </c:pt>
              </c:strCache>
            </c:strRef>
          </c:tx>
          <c:cat>
            <c:strRef>
              <c:f>Sheet1!$D$26:$D$29</c:f>
              <c:strCache>
                <c:ptCount val="4"/>
                <c:pt idx="0">
                  <c:v>T0</c:v>
                </c:pt>
                <c:pt idx="1">
                  <c:v>T1</c:v>
                </c:pt>
                <c:pt idx="2">
                  <c:v>T2</c:v>
                </c:pt>
                <c:pt idx="3">
                  <c:v>T3</c:v>
                </c:pt>
              </c:strCache>
            </c:strRef>
          </c:cat>
          <c:val>
            <c:numRef>
              <c:f>Sheet1!$AF$26:$AF$29</c:f>
              <c:numCache>
                <c:formatCode>General</c:formatCode>
                <c:ptCount val="4"/>
                <c:pt idx="0">
                  <c:v>0.15000000000000041</c:v>
                </c:pt>
                <c:pt idx="1">
                  <c:v>0.17499999999999996</c:v>
                </c:pt>
                <c:pt idx="2">
                  <c:v>0.3500000000000007</c:v>
                </c:pt>
                <c:pt idx="3">
                  <c:v>0.45000000000000018</c:v>
                </c:pt>
              </c:numCache>
            </c:numRef>
          </c:val>
        </c:ser>
        <c:ser>
          <c:idx val="14"/>
          <c:order val="14"/>
          <c:tx>
            <c:strRef>
              <c:f>Sheet1!$AH$25</c:f>
              <c:strCache>
                <c:ptCount val="1"/>
                <c:pt idx="0">
                  <c:v>Week-15</c:v>
                </c:pt>
              </c:strCache>
            </c:strRef>
          </c:tx>
          <c:cat>
            <c:strRef>
              <c:f>Sheet1!$D$26:$D$29</c:f>
              <c:strCache>
                <c:ptCount val="4"/>
                <c:pt idx="0">
                  <c:v>T0</c:v>
                </c:pt>
                <c:pt idx="1">
                  <c:v>T1</c:v>
                </c:pt>
                <c:pt idx="2">
                  <c:v>T2</c:v>
                </c:pt>
                <c:pt idx="3">
                  <c:v>T3</c:v>
                </c:pt>
              </c:strCache>
            </c:strRef>
          </c:cat>
          <c:val>
            <c:numRef>
              <c:f>Sheet1!$AH$26:$AH$29</c:f>
              <c:numCache>
                <c:formatCode>General</c:formatCode>
                <c:ptCount val="4"/>
                <c:pt idx="0">
                  <c:v>0.25</c:v>
                </c:pt>
                <c:pt idx="1">
                  <c:v>0.70000000000000051</c:v>
                </c:pt>
                <c:pt idx="2">
                  <c:v>0.65000000000000091</c:v>
                </c:pt>
                <c:pt idx="3">
                  <c:v>0.70000000000000051</c:v>
                </c:pt>
              </c:numCache>
            </c:numRef>
          </c:val>
        </c:ser>
        <c:ser>
          <c:idx val="15"/>
          <c:order val="15"/>
          <c:tx>
            <c:strRef>
              <c:f>Sheet1!$AJ$25</c:f>
              <c:strCache>
                <c:ptCount val="1"/>
                <c:pt idx="0">
                  <c:v>Week-16</c:v>
                </c:pt>
              </c:strCache>
            </c:strRef>
          </c:tx>
          <c:cat>
            <c:strRef>
              <c:f>Sheet1!$D$26:$D$29</c:f>
              <c:strCache>
                <c:ptCount val="4"/>
                <c:pt idx="0">
                  <c:v>T0</c:v>
                </c:pt>
                <c:pt idx="1">
                  <c:v>T1</c:v>
                </c:pt>
                <c:pt idx="2">
                  <c:v>T2</c:v>
                </c:pt>
                <c:pt idx="3">
                  <c:v>T3</c:v>
                </c:pt>
              </c:strCache>
            </c:strRef>
          </c:cat>
          <c:val>
            <c:numRef>
              <c:f>Sheet1!$AJ$26:$AJ$29</c:f>
              <c:numCache>
                <c:formatCode>General</c:formatCode>
                <c:ptCount val="4"/>
                <c:pt idx="0">
                  <c:v>0.10000000000000053</c:v>
                </c:pt>
                <c:pt idx="1">
                  <c:v>0.62500000000000033</c:v>
                </c:pt>
                <c:pt idx="2">
                  <c:v>0.42500000000000004</c:v>
                </c:pt>
                <c:pt idx="3">
                  <c:v>0.4750000000000007</c:v>
                </c:pt>
              </c:numCache>
            </c:numRef>
          </c:val>
        </c:ser>
        <c:shape val="box"/>
        <c:axId val="60211968"/>
        <c:axId val="60213888"/>
        <c:axId val="0"/>
      </c:bar3DChart>
      <c:catAx>
        <c:axId val="60211968"/>
        <c:scaling>
          <c:orientation val="minMax"/>
        </c:scaling>
        <c:axPos val="b"/>
        <c:title>
          <c:tx>
            <c:rich>
              <a:bodyPr/>
              <a:lstStyle/>
              <a:p>
                <a:pPr>
                  <a:defRPr/>
                </a:pPr>
                <a:r>
                  <a:rPr lang="en-US" sz="800">
                    <a:latin typeface="Times New Roman" pitchFamily="18" charset="0"/>
                    <a:cs typeface="Times New Roman" pitchFamily="18" charset="0"/>
                  </a:rPr>
                  <a:t>Treatments</a:t>
                </a:r>
              </a:p>
            </c:rich>
          </c:tx>
        </c:title>
        <c:majorTickMark val="none"/>
        <c:tickLblPos val="nextTo"/>
        <c:txPr>
          <a:bodyPr/>
          <a:lstStyle/>
          <a:p>
            <a:pPr>
              <a:defRPr sz="800">
                <a:latin typeface="Times New Roman" pitchFamily="18" charset="0"/>
                <a:cs typeface="Times New Roman" pitchFamily="18" charset="0"/>
              </a:defRPr>
            </a:pPr>
            <a:endParaRPr lang="en-US"/>
          </a:p>
        </c:txPr>
        <c:crossAx val="60213888"/>
        <c:crosses val="autoZero"/>
        <c:auto val="1"/>
        <c:lblAlgn val="ctr"/>
        <c:lblOffset val="100"/>
      </c:catAx>
      <c:valAx>
        <c:axId val="60213888"/>
        <c:scaling>
          <c:orientation val="minMax"/>
        </c:scaling>
        <c:axPos val="l"/>
        <c:title>
          <c:tx>
            <c:rich>
              <a:bodyPr/>
              <a:lstStyle/>
              <a:p>
                <a:pPr>
                  <a:defRPr/>
                </a:pPr>
                <a:r>
                  <a:rPr lang="en-US" sz="800">
                    <a:latin typeface="Times New Roman" pitchFamily="18" charset="0"/>
                    <a:cs typeface="Times New Roman" pitchFamily="18" charset="0"/>
                  </a:rPr>
                  <a:t>Average</a:t>
                </a:r>
                <a:r>
                  <a:rPr lang="en-US" sz="800" baseline="0">
                    <a:latin typeface="Times New Roman" pitchFamily="18" charset="0"/>
                    <a:cs typeface="Times New Roman" pitchFamily="18" charset="0"/>
                  </a:rPr>
                  <a:t> Length Gain (cm)</a:t>
                </a:r>
                <a:endParaRPr lang="en-US" sz="800">
                  <a:latin typeface="Times New Roman" pitchFamily="18" charset="0"/>
                  <a:cs typeface="Times New Roman" pitchFamily="18" charset="0"/>
                </a:endParaRPr>
              </a:p>
            </c:rich>
          </c:tx>
        </c:title>
        <c:numFmt formatCode="General" sourceLinked="1"/>
        <c:tickLblPos val="nextTo"/>
        <c:crossAx val="60211968"/>
        <c:crosses val="autoZero"/>
        <c:crossBetween val="between"/>
      </c:valAx>
    </c:plotArea>
    <c:legend>
      <c:legendPos val="r"/>
      <c:layout>
        <c:manualLayout>
          <c:xMode val="edge"/>
          <c:yMode val="edge"/>
          <c:x val="0.81117016622922133"/>
          <c:y val="9.9308310868820207E-2"/>
          <c:w val="0.17494094488188994"/>
          <c:h val="0.83896168019248263"/>
        </c:manualLayout>
      </c:layout>
      <c:txPr>
        <a:bodyPr/>
        <a:lstStyle/>
        <a:p>
          <a:pPr>
            <a:defRPr sz="800">
              <a:latin typeface="Times New Roman" pitchFamily="18"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88CA4-75E5-425B-9AA5-43603F80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45</Pages>
  <Words>8754</Words>
  <Characters>49898</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Souhardya</dc:creator>
  <cp:lastModifiedBy>Prethee</cp:lastModifiedBy>
  <cp:revision>140</cp:revision>
  <dcterms:created xsi:type="dcterms:W3CDTF">2018-05-06T03:19:00Z</dcterms:created>
  <dcterms:modified xsi:type="dcterms:W3CDTF">2018-07-24T17:26:00Z</dcterms:modified>
</cp:coreProperties>
</file>